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639C3" w:rsidRDefault="00F002D3" w:rsidP="008E66E4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260FB9" w:rsidRPr="00260FB9">
        <w:rPr>
          <w:b/>
          <w:color w:val="00B0F0"/>
          <w:sz w:val="40"/>
          <w:szCs w:val="40"/>
        </w:rPr>
        <w:t>Płyń, leć, odkrywaj - innowacyjna oferta turystyczna na wodach Doliny Noteci</w:t>
      </w:r>
      <w:r w:rsidR="007639C3" w:rsidRPr="007639C3">
        <w:rPr>
          <w:b/>
          <w:color w:val="00B0F0"/>
          <w:sz w:val="40"/>
          <w:szCs w:val="40"/>
        </w:rPr>
        <w:t>”</w:t>
      </w:r>
    </w:p>
    <w:p w:rsidR="007639C3" w:rsidRDefault="007E1C21" w:rsidP="007639C3">
      <w:pPr>
        <w:jc w:val="both"/>
        <w:rPr>
          <w:sz w:val="24"/>
          <w:szCs w:val="24"/>
        </w:rPr>
      </w:pPr>
      <w:r w:rsidRPr="007E1C21">
        <w:rPr>
          <w:sz w:val="24"/>
          <w:szCs w:val="24"/>
        </w:rPr>
        <w:t xml:space="preserve">Nabór o wsparcie nr </w:t>
      </w:r>
      <w:r w:rsidR="007639C3" w:rsidRPr="007639C3">
        <w:rPr>
          <w:bCs/>
        </w:rPr>
        <w:t>2/2025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7639C3" w:rsidRPr="007639C3">
        <w:rPr>
          <w:bCs/>
        </w:rPr>
        <w:t>480969)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>w zakresie: ROZWÓJ PRZEDSIĘBIORCZOŚCI, W TYM ROZWÓJ BIOGOSPODARKI LUB ZIELONEJ GOSPODARKI POPRZEZ ROZWIJANIE POZAROLNICZEJ DZIAŁALNOŚCI GOSPODARCZEJ(ROZWÓJ DG)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260FB9">
        <w:rPr>
          <w:b/>
          <w:bCs/>
          <w:iCs/>
          <w:sz w:val="24"/>
          <w:szCs w:val="24"/>
        </w:rPr>
        <w:t>MARTA STOKŁOSA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260FB9" w:rsidRPr="00260FB9">
        <w:rPr>
          <w:b/>
          <w:bCs/>
          <w:iCs/>
          <w:sz w:val="24"/>
          <w:szCs w:val="24"/>
        </w:rPr>
        <w:t>917</w:t>
      </w:r>
      <w:r w:rsidR="00260FB9">
        <w:rPr>
          <w:b/>
          <w:bCs/>
          <w:iCs/>
          <w:sz w:val="24"/>
          <w:szCs w:val="24"/>
        </w:rPr>
        <w:t xml:space="preserve"> </w:t>
      </w:r>
      <w:r w:rsidR="00260FB9" w:rsidRPr="00260FB9">
        <w:rPr>
          <w:b/>
          <w:bCs/>
          <w:iCs/>
          <w:sz w:val="24"/>
          <w:szCs w:val="24"/>
        </w:rPr>
        <w:t>416</w:t>
      </w:r>
      <w:r w:rsidR="00260FB9">
        <w:rPr>
          <w:b/>
          <w:bCs/>
          <w:iCs/>
          <w:sz w:val="24"/>
          <w:szCs w:val="24"/>
        </w:rPr>
        <w:t xml:space="preserve">,00 </w:t>
      </w:r>
      <w:r w:rsidRPr="007E1C21">
        <w:rPr>
          <w:b/>
          <w:bCs/>
          <w:iCs/>
          <w:sz w:val="24"/>
          <w:szCs w:val="24"/>
        </w:rPr>
        <w:t>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260FB9" w:rsidRPr="00260FB9">
        <w:rPr>
          <w:b/>
          <w:bCs/>
          <w:iCs/>
          <w:sz w:val="24"/>
          <w:szCs w:val="24"/>
        </w:rPr>
        <w:t>484</w:t>
      </w:r>
      <w:r w:rsidR="00260FB9">
        <w:rPr>
          <w:b/>
          <w:bCs/>
          <w:iCs/>
          <w:sz w:val="24"/>
          <w:szCs w:val="24"/>
        </w:rPr>
        <w:t xml:space="preserve"> </w:t>
      </w:r>
      <w:r w:rsidR="00260FB9" w:rsidRPr="00260FB9">
        <w:rPr>
          <w:b/>
          <w:bCs/>
          <w:iCs/>
          <w:sz w:val="24"/>
          <w:szCs w:val="24"/>
        </w:rPr>
        <w:t>813.34</w:t>
      </w:r>
      <w:r w:rsidR="00260FB9"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260FB9">
        <w:rPr>
          <w:b/>
          <w:bCs/>
          <w:iCs/>
          <w:sz w:val="24"/>
          <w:szCs w:val="24"/>
        </w:rPr>
        <w:t>31.07.2028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B84CCE" w:rsidRPr="007E1C21" w:rsidRDefault="009A0028" w:rsidP="007E1C21">
      <w:pPr>
        <w:jc w:val="both"/>
        <w:rPr>
          <w:b/>
          <w:bCs/>
          <w:iCs/>
          <w:sz w:val="24"/>
          <w:szCs w:val="24"/>
        </w:rPr>
      </w:pPr>
      <w:r w:rsidRPr="009A0028">
        <w:rPr>
          <w:bCs/>
          <w:iCs/>
          <w:sz w:val="24"/>
          <w:szCs w:val="24"/>
        </w:rPr>
        <w:t>Liczba utworzonych miejsc pracy</w:t>
      </w:r>
      <w:r w:rsidR="00B84CCE" w:rsidRPr="00B84CCE">
        <w:rPr>
          <w:bCs/>
          <w:iCs/>
          <w:sz w:val="24"/>
          <w:szCs w:val="24"/>
        </w:rPr>
        <w:t>:</w:t>
      </w:r>
      <w:r w:rsidR="00B84CCE">
        <w:rPr>
          <w:b/>
          <w:bCs/>
          <w:iCs/>
          <w:sz w:val="24"/>
          <w:szCs w:val="24"/>
        </w:rPr>
        <w:t xml:space="preserve"> 1</w:t>
      </w:r>
    </w:p>
    <w:p w:rsidR="007E1C21" w:rsidRDefault="007E1C21" w:rsidP="007E1C21">
      <w:pPr>
        <w:jc w:val="both"/>
      </w:pPr>
      <w:bookmarkStart w:id="0" w:name="_GoBack"/>
      <w:bookmarkEnd w:id="0"/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C3130D" w:rsidRDefault="00260FB9" w:rsidP="00260FB9">
      <w:pPr>
        <w:jc w:val="both"/>
      </w:pPr>
      <w:r w:rsidRPr="00260FB9">
        <w:t>Innowacja w rytmie natury- wprowadzenie nowatorskich usług wypoczynku wodnego z wykorzystaniem</w:t>
      </w:r>
      <w:r>
        <w:t xml:space="preserve"> </w:t>
      </w:r>
      <w:r w:rsidRPr="00260FB9">
        <w:t xml:space="preserve">zrównoważonych technologii: domku na wodzie, pojazdów wodnych i zdalnego wsparcia z użyciem </w:t>
      </w:r>
      <w:proofErr w:type="spellStart"/>
      <w:r w:rsidRPr="00260FB9">
        <w:t>drona</w:t>
      </w:r>
      <w:proofErr w:type="spellEnd"/>
      <w:r w:rsidRPr="00260FB9">
        <w:t>.</w:t>
      </w:r>
    </w:p>
    <w:p w:rsidR="00F002D3" w:rsidRPr="007E1C21" w:rsidRDefault="00F002D3" w:rsidP="00C3130D">
      <w:pPr>
        <w:jc w:val="both"/>
        <w:rPr>
          <w:b/>
        </w:rPr>
      </w:pPr>
      <w:r w:rsidRPr="007E1C21">
        <w:rPr>
          <w:b/>
        </w:rPr>
        <w:t>Opis projektu:</w:t>
      </w:r>
    </w:p>
    <w:p w:rsidR="007E1C21" w:rsidRDefault="00260FB9" w:rsidP="00260FB9">
      <w:pPr>
        <w:jc w:val="both"/>
      </w:pPr>
      <w:r w:rsidRPr="00260FB9">
        <w:t>Operacja zakłada stworzenie nowej, innowacyjnej oferty turystycznej w miejscowości Trojanka, położonej na</w:t>
      </w:r>
      <w:r>
        <w:t xml:space="preserve"> </w:t>
      </w:r>
      <w:r w:rsidRPr="00260FB9">
        <w:t>obszarze malowniczej Doliny Noteci. W ramach projektu zakupione zostaną nowoczesne środki wypoczynku i</w:t>
      </w:r>
      <w:r>
        <w:t xml:space="preserve"> eksploracji wodnej: </w:t>
      </w:r>
      <w:r w:rsidRPr="00260FB9">
        <w:t>dom pływający (</w:t>
      </w:r>
      <w:proofErr w:type="spellStart"/>
      <w:r w:rsidRPr="00260FB9">
        <w:t>houseboa</w:t>
      </w:r>
      <w:r>
        <w:t>t</w:t>
      </w:r>
      <w:proofErr w:type="spellEnd"/>
      <w:r>
        <w:t xml:space="preserve">), dwa skutery wodne, motorówka -łódź motorowa, </w:t>
      </w:r>
      <w:r w:rsidRPr="00260FB9">
        <w:t>dron z kamerą do monitoringu i wsparcia turystów. Nowa</w:t>
      </w:r>
      <w:r>
        <w:t xml:space="preserve"> </w:t>
      </w:r>
      <w:r w:rsidRPr="00260FB9">
        <w:t>oferta umożliwi turystom odkrywanie przyrody i dziedzictwa kulturowego Doliny Noteci w sposób przyjazny dla</w:t>
      </w:r>
      <w:r>
        <w:t xml:space="preserve"> </w:t>
      </w:r>
      <w:r w:rsidRPr="00260FB9">
        <w:t>środowiska i zgodny z ideą zrównoważonej turystyki. Dom na wodzie będzie nie tylko miejscem wypoczynku,</w:t>
      </w:r>
      <w:r>
        <w:t xml:space="preserve"> </w:t>
      </w:r>
      <w:r w:rsidRPr="00260FB9">
        <w:t>ale również punktem widokowym i bazą do wypraw wodnych. Skutery i motorówka zapewnią aktywną formę</w:t>
      </w:r>
      <w:r>
        <w:t xml:space="preserve"> </w:t>
      </w:r>
      <w:r w:rsidRPr="00260FB9">
        <w:t>spędzania czasu, a dron – wspomoże orientację w terenie, bezpieczeństwo oraz rejestrowanie wspomnień z</w:t>
      </w:r>
      <w:r>
        <w:t xml:space="preserve"> </w:t>
      </w:r>
      <w:r w:rsidRPr="00260FB9">
        <w:t>lotu ptaka. Planowana oferta skierowana jest zarówno do turystów indywidualnych, jak i rodzin z dziećmi,</w:t>
      </w:r>
      <w:r>
        <w:t xml:space="preserve"> </w:t>
      </w:r>
      <w:r w:rsidRPr="00260FB9">
        <w:t>którzy poszukują unikalnych doświadczeń w zgodzie z naturą.</w:t>
      </w: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0FB9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1540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2308A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E66E4"/>
    <w:rsid w:val="008F38DF"/>
    <w:rsid w:val="0091413A"/>
    <w:rsid w:val="009271CC"/>
    <w:rsid w:val="00937046"/>
    <w:rsid w:val="00943D3F"/>
    <w:rsid w:val="00944460"/>
    <w:rsid w:val="00966D29"/>
    <w:rsid w:val="009748A9"/>
    <w:rsid w:val="00983BA5"/>
    <w:rsid w:val="009A0028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3130D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12</cp:revision>
  <dcterms:created xsi:type="dcterms:W3CDTF">2026-07-14T12:47:00Z</dcterms:created>
  <dcterms:modified xsi:type="dcterms:W3CDTF">2026-07-15T08:50:00Z</dcterms:modified>
</cp:coreProperties>
</file>