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25876" w14:textId="77777777" w:rsidR="00164263" w:rsidRDefault="00164263">
      <w:pPr>
        <w:spacing w:after="120" w:line="276" w:lineRule="auto"/>
        <w:jc w:val="center"/>
        <w:rPr>
          <w:rFonts w:ascii="Times New Roman" w:eastAsia="Times New Roman" w:hAnsi="Times New Roman" w:cs="Times New Roman"/>
          <w:b/>
          <w:color w:val="000000"/>
          <w:sz w:val="28"/>
          <w:szCs w:val="28"/>
        </w:rPr>
      </w:pPr>
    </w:p>
    <w:p w14:paraId="30658919" w14:textId="77777777" w:rsidR="00164263" w:rsidRDefault="00164263">
      <w:pPr>
        <w:spacing w:after="120" w:line="276" w:lineRule="auto"/>
        <w:jc w:val="center"/>
        <w:rPr>
          <w:rFonts w:asciiTheme="minorHAnsi" w:eastAsia="Times New Roman" w:hAnsiTheme="minorHAnsi" w:cstheme="minorHAnsi"/>
          <w:b/>
          <w:color w:val="000000"/>
          <w:sz w:val="28"/>
          <w:szCs w:val="28"/>
        </w:rPr>
      </w:pPr>
    </w:p>
    <w:p w14:paraId="4249547B" w14:textId="77777777" w:rsidR="00164263" w:rsidRDefault="00164263">
      <w:pPr>
        <w:spacing w:after="120" w:line="276" w:lineRule="auto"/>
        <w:jc w:val="center"/>
        <w:rPr>
          <w:rFonts w:asciiTheme="minorHAnsi" w:eastAsia="Times New Roman" w:hAnsiTheme="minorHAnsi" w:cstheme="minorHAnsi"/>
          <w:b/>
          <w:color w:val="000000"/>
          <w:sz w:val="28"/>
          <w:szCs w:val="28"/>
        </w:rPr>
      </w:pPr>
    </w:p>
    <w:p w14:paraId="743268F2" w14:textId="77777777" w:rsidR="00164263" w:rsidRDefault="00164263">
      <w:pPr>
        <w:spacing w:after="120" w:line="276" w:lineRule="auto"/>
        <w:jc w:val="center"/>
        <w:rPr>
          <w:rFonts w:asciiTheme="minorHAnsi" w:eastAsia="Times New Roman" w:hAnsiTheme="minorHAnsi" w:cstheme="minorHAnsi"/>
          <w:b/>
          <w:color w:val="000000"/>
          <w:sz w:val="28"/>
          <w:szCs w:val="28"/>
        </w:rPr>
      </w:pPr>
    </w:p>
    <w:p w14:paraId="221A1DD9" w14:textId="77777777" w:rsidR="00164263" w:rsidRDefault="00284858">
      <w:pPr>
        <w:spacing w:after="120" w:line="276" w:lineRule="auto"/>
        <w:jc w:val="center"/>
        <w:rPr>
          <w:rFonts w:asciiTheme="minorHAnsi" w:eastAsia="Times New Roman" w:hAnsiTheme="minorHAnsi" w:cstheme="minorHAnsi"/>
          <w:b/>
          <w:color w:val="000000"/>
          <w:sz w:val="28"/>
          <w:szCs w:val="28"/>
        </w:rPr>
      </w:pPr>
      <w:r w:rsidRPr="00164263">
        <w:rPr>
          <w:rFonts w:asciiTheme="minorHAnsi" w:eastAsia="Times New Roman" w:hAnsiTheme="minorHAnsi" w:cstheme="minorHAnsi"/>
          <w:b/>
          <w:color w:val="000000"/>
          <w:sz w:val="28"/>
          <w:szCs w:val="28"/>
        </w:rPr>
        <w:t xml:space="preserve">REGULAMIN NABORU WNIOSKÓW O PRZYZNANIE POMOCY </w:t>
      </w:r>
    </w:p>
    <w:p w14:paraId="6318B5DA" w14:textId="77777777" w:rsidR="00164263" w:rsidRDefault="00284858">
      <w:pPr>
        <w:spacing w:after="120" w:line="276" w:lineRule="auto"/>
        <w:jc w:val="center"/>
        <w:rPr>
          <w:rFonts w:asciiTheme="minorHAnsi" w:eastAsia="Times New Roman" w:hAnsiTheme="minorHAnsi" w:cstheme="minorHAnsi"/>
          <w:b/>
          <w:color w:val="000000"/>
          <w:sz w:val="28"/>
          <w:szCs w:val="28"/>
        </w:rPr>
      </w:pPr>
      <w:r w:rsidRPr="00164263">
        <w:rPr>
          <w:rFonts w:asciiTheme="minorHAnsi" w:eastAsia="Times New Roman" w:hAnsiTheme="minorHAnsi" w:cstheme="minorHAnsi"/>
          <w:b/>
          <w:color w:val="000000"/>
          <w:sz w:val="28"/>
          <w:szCs w:val="28"/>
        </w:rPr>
        <w:t>Z ZAKRESU POPRAWA DOSTĘPU DO MAŁEJ INFRASTRUKTURY PUBLICZNEJ</w:t>
      </w:r>
      <w:r w:rsidR="00164263">
        <w:rPr>
          <w:rFonts w:asciiTheme="minorHAnsi" w:eastAsia="Times New Roman" w:hAnsiTheme="minorHAnsi" w:cstheme="minorHAnsi"/>
          <w:b/>
          <w:color w:val="000000"/>
          <w:sz w:val="28"/>
          <w:szCs w:val="28"/>
        </w:rPr>
        <w:t xml:space="preserve"> </w:t>
      </w:r>
    </w:p>
    <w:p w14:paraId="00000001" w14:textId="07FEA323" w:rsidR="00702DCD" w:rsidRPr="00EB55EC" w:rsidRDefault="00386F84">
      <w:pPr>
        <w:spacing w:after="120" w:line="276" w:lineRule="auto"/>
        <w:jc w:val="center"/>
        <w:rPr>
          <w:rFonts w:asciiTheme="minorHAnsi" w:eastAsia="Times New Roman" w:hAnsiTheme="minorHAnsi" w:cstheme="minorHAnsi"/>
          <w:b/>
          <w:sz w:val="28"/>
          <w:szCs w:val="28"/>
        </w:rPr>
      </w:pPr>
      <w:r w:rsidRPr="00EB55EC">
        <w:rPr>
          <w:rFonts w:asciiTheme="minorHAnsi" w:eastAsia="Times New Roman" w:hAnsiTheme="minorHAnsi" w:cstheme="minorHAnsi"/>
          <w:b/>
          <w:sz w:val="28"/>
          <w:szCs w:val="28"/>
        </w:rPr>
        <w:t>NR 3/2025</w:t>
      </w:r>
    </w:p>
    <w:p w14:paraId="00000002" w14:textId="77777777" w:rsidR="00702DCD" w:rsidRPr="00164263" w:rsidRDefault="00702DCD">
      <w:pPr>
        <w:spacing w:after="120" w:line="276" w:lineRule="auto"/>
        <w:jc w:val="center"/>
        <w:rPr>
          <w:rFonts w:asciiTheme="minorHAnsi" w:eastAsia="Times New Roman" w:hAnsiTheme="minorHAnsi" w:cstheme="minorHAnsi"/>
          <w:b/>
          <w:sz w:val="28"/>
          <w:szCs w:val="28"/>
        </w:rPr>
      </w:pPr>
    </w:p>
    <w:p w14:paraId="62A71B3A" w14:textId="77777777" w:rsidR="00164263" w:rsidRDefault="00164263">
      <w:pPr>
        <w:spacing w:after="120" w:line="276" w:lineRule="auto"/>
        <w:jc w:val="center"/>
        <w:rPr>
          <w:rFonts w:asciiTheme="minorHAnsi" w:eastAsia="Times New Roman" w:hAnsiTheme="minorHAnsi" w:cstheme="minorHAnsi"/>
          <w:sz w:val="28"/>
          <w:szCs w:val="28"/>
        </w:rPr>
      </w:pPr>
      <w:bookmarkStart w:id="0" w:name="_heading=h.gjdgxs" w:colFirst="0" w:colLast="0"/>
      <w:bookmarkEnd w:id="0"/>
    </w:p>
    <w:p w14:paraId="3FCC77BB" w14:textId="77777777" w:rsidR="00164263" w:rsidRDefault="00164263">
      <w:pPr>
        <w:spacing w:after="120" w:line="276" w:lineRule="auto"/>
        <w:jc w:val="center"/>
        <w:rPr>
          <w:rFonts w:asciiTheme="minorHAnsi" w:eastAsia="Times New Roman" w:hAnsiTheme="minorHAnsi" w:cstheme="minorHAnsi"/>
          <w:sz w:val="28"/>
          <w:szCs w:val="28"/>
        </w:rPr>
      </w:pPr>
    </w:p>
    <w:p w14:paraId="00000003" w14:textId="03BA7AF5" w:rsidR="00702DCD" w:rsidRPr="00164263" w:rsidRDefault="00284858">
      <w:pPr>
        <w:spacing w:after="120" w:line="276" w:lineRule="auto"/>
        <w:jc w:val="center"/>
        <w:rPr>
          <w:rFonts w:asciiTheme="minorHAnsi" w:eastAsia="Times New Roman" w:hAnsiTheme="minorHAnsi" w:cstheme="minorHAnsi"/>
          <w:color w:val="000000"/>
        </w:rPr>
      </w:pPr>
      <w:r w:rsidRPr="00164263">
        <w:rPr>
          <w:rFonts w:asciiTheme="minorHAnsi" w:eastAsia="Times New Roman" w:hAnsiTheme="minorHAnsi" w:cstheme="minorHAnsi"/>
          <w:sz w:val="28"/>
          <w:szCs w:val="28"/>
        </w:rPr>
        <w:t xml:space="preserve">w ramach wdrażania Lokalnej Strategii Rozwoju </w:t>
      </w:r>
      <w:r w:rsidRPr="00164263">
        <w:rPr>
          <w:rFonts w:asciiTheme="minorHAnsi" w:eastAsia="Times New Roman" w:hAnsiTheme="minorHAnsi" w:cstheme="minorHAnsi"/>
          <w:sz w:val="28"/>
          <w:szCs w:val="28"/>
        </w:rPr>
        <w:br/>
        <w:t xml:space="preserve">realizowanej przez LGD </w:t>
      </w:r>
      <w:r w:rsidR="00164263">
        <w:rPr>
          <w:rFonts w:asciiTheme="minorHAnsi" w:eastAsia="Times New Roman" w:hAnsiTheme="minorHAnsi" w:cstheme="minorHAnsi"/>
          <w:sz w:val="28"/>
          <w:szCs w:val="28"/>
        </w:rPr>
        <w:t>Stowarzyszenie „Dolina Noteci”</w:t>
      </w:r>
      <w:r w:rsidRPr="00164263">
        <w:rPr>
          <w:rFonts w:asciiTheme="minorHAnsi" w:eastAsia="Times New Roman" w:hAnsiTheme="minorHAnsi" w:cstheme="minorHAnsi"/>
          <w:sz w:val="28"/>
          <w:szCs w:val="28"/>
        </w:rPr>
        <w:br/>
        <w:t>w ramach Planu Strategicznego dla Wspólnej Polityki Rolnej na lata 2023–2027 dla interwencji I.13.1 LEADER/Rozwój Lokalny Kierowany przez Społeczność (RLKS) – komponent Wdrażanie LSR</w:t>
      </w:r>
    </w:p>
    <w:p w14:paraId="57C76B6A" w14:textId="77777777" w:rsidR="00164263" w:rsidRDefault="00164263">
      <w:pPr>
        <w:spacing w:after="120" w:line="276" w:lineRule="auto"/>
      </w:pPr>
    </w:p>
    <w:p w14:paraId="1870A816" w14:textId="77777777" w:rsidR="00164263" w:rsidRDefault="00164263">
      <w:pPr>
        <w:spacing w:after="120" w:line="276" w:lineRule="auto"/>
      </w:pPr>
    </w:p>
    <w:p w14:paraId="34ED2105" w14:textId="77777777" w:rsidR="00164263" w:rsidRDefault="00164263">
      <w:pPr>
        <w:spacing w:after="120" w:line="276" w:lineRule="auto"/>
      </w:pPr>
    </w:p>
    <w:p w14:paraId="08188C2B" w14:textId="77777777" w:rsidR="00164263" w:rsidRDefault="00164263">
      <w:pPr>
        <w:spacing w:after="120" w:line="276" w:lineRule="auto"/>
      </w:pPr>
    </w:p>
    <w:p w14:paraId="30C60ECF" w14:textId="77777777" w:rsidR="00164263" w:rsidRDefault="00164263">
      <w:pPr>
        <w:spacing w:after="120" w:line="276" w:lineRule="auto"/>
      </w:pPr>
    </w:p>
    <w:p w14:paraId="3932F617" w14:textId="77777777" w:rsidR="00164263" w:rsidRDefault="00164263">
      <w:pPr>
        <w:spacing w:after="120" w:line="276" w:lineRule="auto"/>
      </w:pPr>
    </w:p>
    <w:p w14:paraId="610637B5" w14:textId="77777777" w:rsidR="00164263" w:rsidRDefault="00164263">
      <w:pPr>
        <w:spacing w:after="120" w:line="276" w:lineRule="auto"/>
      </w:pPr>
    </w:p>
    <w:p w14:paraId="469408E6" w14:textId="77777777" w:rsidR="00164263" w:rsidRDefault="00164263">
      <w:pPr>
        <w:spacing w:after="120" w:line="276" w:lineRule="auto"/>
      </w:pPr>
    </w:p>
    <w:p w14:paraId="382639D8" w14:textId="77777777" w:rsidR="00164263" w:rsidRDefault="00164263">
      <w:pPr>
        <w:spacing w:after="120" w:line="276" w:lineRule="auto"/>
      </w:pPr>
    </w:p>
    <w:p w14:paraId="2D85E897" w14:textId="77777777" w:rsidR="00164263" w:rsidRDefault="00164263">
      <w:pPr>
        <w:spacing w:after="120" w:line="276" w:lineRule="auto"/>
      </w:pPr>
    </w:p>
    <w:p w14:paraId="0538A986" w14:textId="77777777" w:rsidR="00164263" w:rsidRDefault="00164263">
      <w:pPr>
        <w:spacing w:after="120" w:line="276" w:lineRule="auto"/>
      </w:pPr>
    </w:p>
    <w:p w14:paraId="69CC23CA" w14:textId="77777777" w:rsidR="00164263" w:rsidRDefault="00164263">
      <w:pPr>
        <w:spacing w:after="120" w:line="276" w:lineRule="auto"/>
      </w:pPr>
    </w:p>
    <w:p w14:paraId="5785D95E" w14:textId="77777777" w:rsidR="00164263" w:rsidRDefault="00164263">
      <w:pPr>
        <w:spacing w:after="120" w:line="276" w:lineRule="auto"/>
      </w:pPr>
    </w:p>
    <w:p w14:paraId="00000004" w14:textId="2C944BE0" w:rsidR="00702DCD" w:rsidRDefault="00164263" w:rsidP="00164263">
      <w:pPr>
        <w:spacing w:after="120" w:line="276" w:lineRule="auto"/>
        <w:jc w:val="center"/>
      </w:pPr>
      <w:r w:rsidRPr="00BE2A33">
        <w:t xml:space="preserve">Chodzież, </w:t>
      </w:r>
      <w:r w:rsidR="003B1460" w:rsidRPr="00BE2A33">
        <w:t xml:space="preserve">czerwiec </w:t>
      </w:r>
      <w:r w:rsidRPr="00EB55EC">
        <w:t>2025 r.</w:t>
      </w:r>
      <w:r w:rsidR="00284858">
        <w:br w:type="page"/>
      </w:r>
    </w:p>
    <w:p w14:paraId="00000005" w14:textId="77777777" w:rsidR="00702DCD" w:rsidRDefault="00284858">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p w14:paraId="00000006" w14:textId="77777777" w:rsidR="00702DCD" w:rsidRDefault="00702DCD">
      <w:pPr>
        <w:spacing w:after="120" w:line="276" w:lineRule="auto"/>
        <w:rPr>
          <w:rFonts w:ascii="Times New Roman" w:eastAsia="Times New Roman" w:hAnsi="Times New Roman" w:cs="Times New Roman"/>
        </w:rPr>
      </w:pPr>
    </w:p>
    <w:p w14:paraId="00000007" w14:textId="77777777" w:rsidR="00702DCD" w:rsidRDefault="00702DCD">
      <w:pPr>
        <w:keepNext/>
        <w:keepLines/>
        <w:pBdr>
          <w:top w:val="nil"/>
          <w:left w:val="nil"/>
          <w:bottom w:val="nil"/>
          <w:right w:val="nil"/>
          <w:between w:val="nil"/>
        </w:pBdr>
        <w:spacing w:before="240" w:after="0"/>
        <w:rPr>
          <w:color w:val="2F5496"/>
          <w:sz w:val="32"/>
          <w:szCs w:val="32"/>
        </w:rPr>
      </w:pPr>
    </w:p>
    <w:sdt>
      <w:sdtPr>
        <w:rPr>
          <w:rFonts w:asciiTheme="minorHAnsi" w:hAnsiTheme="minorHAnsi" w:cstheme="minorHAnsi"/>
        </w:rPr>
        <w:id w:val="-1210334735"/>
        <w:docPartObj>
          <w:docPartGallery w:val="Table of Contents"/>
          <w:docPartUnique/>
        </w:docPartObj>
      </w:sdtPr>
      <w:sdtEndPr>
        <w:rPr>
          <w:rFonts w:ascii="Calibri" w:hAnsi="Calibri" w:cs="Calibri"/>
        </w:rPr>
      </w:sdtEndPr>
      <w:sdtContent>
        <w:p w14:paraId="00000008" w14:textId="77777777" w:rsidR="00702DCD" w:rsidRDefault="00284858">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rPr>
          </w:pPr>
          <w:r w:rsidRPr="00164263">
            <w:rPr>
              <w:rFonts w:asciiTheme="minorHAnsi" w:hAnsiTheme="minorHAnsi" w:cstheme="minorHAnsi"/>
            </w:rPr>
            <w:fldChar w:fldCharType="begin"/>
          </w:r>
          <w:r w:rsidRPr="00164263">
            <w:rPr>
              <w:rFonts w:asciiTheme="minorHAnsi" w:hAnsiTheme="minorHAnsi" w:cstheme="minorHAnsi"/>
            </w:rPr>
            <w:instrText xml:space="preserve"> TOC \h \u \z \t "Heading 1,1,Heading 2,2,Heading 3,3,"</w:instrText>
          </w:r>
          <w:r w:rsidRPr="00164263">
            <w:rPr>
              <w:rFonts w:asciiTheme="minorHAnsi" w:hAnsiTheme="minorHAnsi" w:cstheme="minorHAnsi"/>
            </w:rPr>
            <w:fldChar w:fldCharType="separate"/>
          </w:r>
          <w:hyperlink w:anchor="_heading=h.3dy6vkm">
            <w:r w:rsidRPr="00164263">
              <w:rPr>
                <w:rFonts w:asciiTheme="minorHAnsi" w:eastAsia="Times New Roman" w:hAnsiTheme="minorHAnsi" w:cstheme="minorHAnsi"/>
                <w:b/>
                <w:color w:val="000000"/>
              </w:rPr>
              <w:t>§ 1. Słownik pojęć i wykaz skrótów</w:t>
            </w:r>
          </w:hyperlink>
          <w:hyperlink w:anchor="_heading=h.3dy6vkm">
            <w:r w:rsidRPr="00164263">
              <w:rPr>
                <w:rFonts w:asciiTheme="minorHAnsi" w:hAnsiTheme="minorHAnsi" w:cstheme="minorHAnsi"/>
                <w:color w:val="000000"/>
              </w:rPr>
              <w:tab/>
              <w:t>3</w:t>
            </w:r>
          </w:hyperlink>
        </w:p>
        <w:p w14:paraId="310691F3" w14:textId="0F6303D0" w:rsidR="000217DF" w:rsidRPr="00EB55EC" w:rsidRDefault="00B57AAC">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r>
            <w:rPr>
              <w:rFonts w:asciiTheme="minorHAnsi" w:hAnsiTheme="minorHAnsi" w:cstheme="minorHAnsi"/>
              <w:color w:val="000000"/>
            </w:rPr>
            <w:t xml:space="preserve">  </w:t>
          </w:r>
          <w:r w:rsidRPr="00EB55EC">
            <w:rPr>
              <w:rFonts w:asciiTheme="minorHAnsi" w:hAnsiTheme="minorHAnsi" w:cstheme="minorHAnsi"/>
              <w:b/>
            </w:rPr>
            <w:t xml:space="preserve"> I. </w:t>
          </w:r>
          <w:r w:rsidR="000217DF" w:rsidRPr="00EB55EC">
            <w:rPr>
              <w:rFonts w:asciiTheme="minorHAnsi" w:hAnsiTheme="minorHAnsi" w:cstheme="minorHAnsi"/>
              <w:b/>
            </w:rPr>
            <w:t xml:space="preserve">Słownik pojęć </w:t>
          </w:r>
          <w:r w:rsidR="000217DF" w:rsidRPr="00EB55EC">
            <w:rPr>
              <w:rFonts w:asciiTheme="minorHAnsi" w:hAnsiTheme="minorHAnsi" w:cstheme="minorHAnsi"/>
            </w:rPr>
            <w:t xml:space="preserve">                                                                                                                                                   3    </w:t>
          </w:r>
        </w:p>
        <w:p w14:paraId="6AD602EF" w14:textId="38B83F59" w:rsidR="00B57AAC" w:rsidRPr="00EB55EC" w:rsidRDefault="000217DF">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r w:rsidRPr="00EB55EC">
            <w:rPr>
              <w:rFonts w:asciiTheme="minorHAnsi" w:hAnsiTheme="minorHAnsi" w:cstheme="minorHAnsi"/>
            </w:rPr>
            <w:t xml:space="preserve">  </w:t>
          </w:r>
          <w:r w:rsidRPr="00EB55EC">
            <w:rPr>
              <w:rFonts w:asciiTheme="minorHAnsi" w:hAnsiTheme="minorHAnsi" w:cstheme="minorHAnsi"/>
              <w:b/>
            </w:rPr>
            <w:t xml:space="preserve">II. Wykaz skrótów </w:t>
          </w:r>
          <w:r w:rsidRPr="00EB55EC">
            <w:rPr>
              <w:rFonts w:asciiTheme="minorHAnsi" w:hAnsiTheme="minorHAnsi" w:cstheme="minorHAnsi"/>
            </w:rPr>
            <w:t xml:space="preserve">                                                                                                                                                3                   </w:t>
          </w:r>
        </w:p>
        <w:p w14:paraId="00000009" w14:textId="77777777"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hyperlink w:anchor="_heading=h.1t3h5sf">
            <w:r w:rsidR="00284858" w:rsidRPr="00EB55EC">
              <w:rPr>
                <w:rFonts w:asciiTheme="minorHAnsi" w:eastAsia="Times New Roman" w:hAnsiTheme="minorHAnsi" w:cstheme="minorHAnsi"/>
                <w:b/>
              </w:rPr>
              <w:t>§ 2. Postanowienia ogólne dotyczące naboru wniosków</w:t>
            </w:r>
          </w:hyperlink>
          <w:hyperlink w:anchor="_heading=h.1t3h5sf">
            <w:r w:rsidR="00284858" w:rsidRPr="00EB55EC">
              <w:rPr>
                <w:rFonts w:asciiTheme="minorHAnsi" w:hAnsiTheme="minorHAnsi" w:cstheme="minorHAnsi"/>
              </w:rPr>
              <w:tab/>
              <w:t>5</w:t>
            </w:r>
          </w:hyperlink>
        </w:p>
        <w:p w14:paraId="0000000A" w14:textId="77777777"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hyperlink w:anchor="_heading=h.3o7alnk">
            <w:r w:rsidR="00284858" w:rsidRPr="00EB55EC">
              <w:rPr>
                <w:rFonts w:asciiTheme="minorHAnsi" w:eastAsia="Times New Roman" w:hAnsiTheme="minorHAnsi" w:cstheme="minorHAnsi"/>
                <w:b/>
              </w:rPr>
              <w:t>§ 3. Zakres pomocy, którego dotyczy nabór wniosków</w:t>
            </w:r>
          </w:hyperlink>
          <w:hyperlink w:anchor="_heading=h.3o7alnk">
            <w:r w:rsidR="00284858" w:rsidRPr="00EB55EC">
              <w:rPr>
                <w:rFonts w:asciiTheme="minorHAnsi" w:hAnsiTheme="minorHAnsi" w:cstheme="minorHAnsi"/>
              </w:rPr>
              <w:tab/>
              <w:t>6</w:t>
            </w:r>
          </w:hyperlink>
        </w:p>
        <w:p w14:paraId="0000000B" w14:textId="77777777"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hyperlink w:anchor="_heading=h.23ckvvd">
            <w:r w:rsidR="00284858" w:rsidRPr="00EB55EC">
              <w:rPr>
                <w:rFonts w:asciiTheme="minorHAnsi" w:eastAsia="Times New Roman" w:hAnsiTheme="minorHAnsi" w:cstheme="minorHAnsi"/>
                <w:b/>
              </w:rPr>
              <w:t>§ 4. Limit środków przeznaczonych na przyznanie pomocy w ramach naboru wniosków</w:t>
            </w:r>
          </w:hyperlink>
          <w:hyperlink w:anchor="_heading=h.23ckvvd">
            <w:r w:rsidR="00284858" w:rsidRPr="00EB55EC">
              <w:rPr>
                <w:rFonts w:asciiTheme="minorHAnsi" w:hAnsiTheme="minorHAnsi" w:cstheme="minorHAnsi"/>
              </w:rPr>
              <w:tab/>
              <w:t>6</w:t>
            </w:r>
          </w:hyperlink>
        </w:p>
        <w:p w14:paraId="0000000C" w14:textId="77777777"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hyperlink w:anchor="_heading=h.ihv636">
            <w:r w:rsidR="00284858" w:rsidRPr="00EB55EC">
              <w:rPr>
                <w:rFonts w:asciiTheme="minorHAnsi" w:eastAsia="Times New Roman" w:hAnsiTheme="minorHAnsi" w:cstheme="minorHAnsi"/>
                <w:b/>
              </w:rPr>
              <w:t>§ 5. Forma pomocy, maksymalny dopuszczalny poziom pomocy oraz minimalna i maksymalna kwota pomocy</w:t>
            </w:r>
          </w:hyperlink>
          <w:hyperlink w:anchor="_heading=h.ihv636">
            <w:r w:rsidR="00284858" w:rsidRPr="00EB55EC">
              <w:rPr>
                <w:rFonts w:asciiTheme="minorHAnsi" w:hAnsiTheme="minorHAnsi" w:cstheme="minorHAnsi"/>
              </w:rPr>
              <w:tab/>
              <w:t>7</w:t>
            </w:r>
          </w:hyperlink>
        </w:p>
        <w:p w14:paraId="0000000D" w14:textId="77777777" w:rsidR="00702DCD"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hyperlink w:anchor="_heading=h.1hmsyys">
            <w:r w:rsidR="00284858" w:rsidRPr="00EB55EC">
              <w:rPr>
                <w:rFonts w:asciiTheme="minorHAnsi" w:eastAsia="Times New Roman" w:hAnsiTheme="minorHAnsi" w:cstheme="minorHAnsi"/>
                <w:b/>
              </w:rPr>
              <w:t>§ 6. Warunki przyznania pomocy</w:t>
            </w:r>
          </w:hyperlink>
          <w:hyperlink w:anchor="_heading=h.1hmsyys">
            <w:r w:rsidR="00284858" w:rsidRPr="00EB55EC">
              <w:rPr>
                <w:rFonts w:asciiTheme="minorHAnsi" w:hAnsiTheme="minorHAnsi" w:cstheme="minorHAnsi"/>
              </w:rPr>
              <w:tab/>
              <w:t>7</w:t>
            </w:r>
          </w:hyperlink>
        </w:p>
        <w:p w14:paraId="54403853" w14:textId="35659B4D" w:rsidR="00D5019F" w:rsidRDefault="00D5019F">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r>
            <w:rPr>
              <w:rFonts w:asciiTheme="minorHAnsi" w:hAnsiTheme="minorHAnsi" w:cstheme="minorHAnsi"/>
            </w:rPr>
            <w:t xml:space="preserve">   </w:t>
          </w:r>
          <w:r w:rsidRPr="00D5019F">
            <w:rPr>
              <w:rFonts w:asciiTheme="minorHAnsi" w:hAnsiTheme="minorHAnsi" w:cstheme="minorHAnsi"/>
              <w:b/>
            </w:rPr>
            <w:t>I. Ogólne zasady</w:t>
          </w:r>
          <w:r>
            <w:rPr>
              <w:rFonts w:asciiTheme="minorHAnsi" w:hAnsiTheme="minorHAnsi" w:cstheme="minorHAnsi"/>
            </w:rPr>
            <w:t xml:space="preserve">                                                                                                                                                   7</w:t>
          </w:r>
        </w:p>
        <w:p w14:paraId="1603AB2C" w14:textId="0DD67A24" w:rsidR="00D5019F" w:rsidRDefault="00D5019F">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r>
            <w:rPr>
              <w:rFonts w:asciiTheme="minorHAnsi" w:hAnsiTheme="minorHAnsi" w:cstheme="minorHAnsi"/>
            </w:rPr>
            <w:t xml:space="preserve"> </w:t>
          </w:r>
          <w:r w:rsidRPr="00D5019F">
            <w:rPr>
              <w:rFonts w:asciiTheme="minorHAnsi" w:hAnsiTheme="minorHAnsi" w:cstheme="minorHAnsi"/>
              <w:b/>
            </w:rPr>
            <w:t>II. Warunki podmiotowe</w:t>
          </w:r>
          <w:r>
            <w:rPr>
              <w:rFonts w:asciiTheme="minorHAnsi" w:hAnsiTheme="minorHAnsi" w:cstheme="minorHAnsi"/>
            </w:rPr>
            <w:t xml:space="preserve">                                                                                                                                      8</w:t>
          </w:r>
        </w:p>
        <w:p w14:paraId="781862FC" w14:textId="67AECD31" w:rsidR="00D5019F" w:rsidRPr="00EB55EC" w:rsidRDefault="00D5019F">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r w:rsidRPr="00D5019F">
            <w:rPr>
              <w:rFonts w:asciiTheme="minorHAnsi" w:hAnsiTheme="minorHAnsi" w:cstheme="minorHAnsi"/>
              <w:b/>
            </w:rPr>
            <w:t>III. Warunki przedmiotowe</w:t>
          </w:r>
          <w:r>
            <w:rPr>
              <w:rFonts w:asciiTheme="minorHAnsi" w:hAnsiTheme="minorHAnsi" w:cstheme="minorHAnsi"/>
            </w:rPr>
            <w:t xml:space="preserve">                                                                                                                                  9</w:t>
          </w:r>
        </w:p>
        <w:p w14:paraId="0000000E" w14:textId="77777777"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sz w:val="24"/>
              <w:szCs w:val="24"/>
            </w:rPr>
          </w:pPr>
          <w:hyperlink w:anchor="_heading=h.3fwokq0">
            <w:r w:rsidR="00284858" w:rsidRPr="00EB55EC">
              <w:rPr>
                <w:rFonts w:asciiTheme="minorHAnsi" w:eastAsia="Times New Roman" w:hAnsiTheme="minorHAnsi" w:cstheme="minorHAnsi"/>
                <w:b/>
              </w:rPr>
              <w:t>§ 7. Kryteria wyboru operacji</w:t>
            </w:r>
          </w:hyperlink>
          <w:hyperlink w:anchor="_heading=h.3fwokq0">
            <w:r w:rsidR="00284858" w:rsidRPr="00EB55EC">
              <w:rPr>
                <w:rFonts w:asciiTheme="minorHAnsi" w:hAnsiTheme="minorHAnsi" w:cstheme="minorHAnsi"/>
              </w:rPr>
              <w:tab/>
              <w:t>10</w:t>
            </w:r>
          </w:hyperlink>
        </w:p>
        <w:p w14:paraId="0000000F" w14:textId="16F5EBB9" w:rsidR="00702DCD" w:rsidRPr="00EB55EC"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hyperlink w:anchor="_heading=h.4f1mdlm">
            <w:r w:rsidR="00284858" w:rsidRPr="00EB55EC">
              <w:rPr>
                <w:rFonts w:asciiTheme="minorHAnsi" w:eastAsia="Times New Roman" w:hAnsiTheme="minorHAnsi" w:cstheme="minorHAnsi"/>
                <w:b/>
              </w:rPr>
              <w:t xml:space="preserve">§ 8. Opis procedury przyznania pomocy, w tym wskazanie i opis </w:t>
            </w:r>
            <w:r w:rsidR="00386F84" w:rsidRPr="00EB55EC">
              <w:rPr>
                <w:rFonts w:asciiTheme="minorHAnsi" w:eastAsia="Times New Roman" w:hAnsiTheme="minorHAnsi" w:cstheme="minorHAnsi"/>
                <w:b/>
              </w:rPr>
              <w:t>etapów postępowania z WoPP przed</w:t>
            </w:r>
            <w:r w:rsidR="00284858" w:rsidRPr="00EB55EC">
              <w:rPr>
                <w:rFonts w:asciiTheme="minorHAnsi" w:eastAsia="Times New Roman" w:hAnsiTheme="minorHAnsi" w:cstheme="minorHAnsi"/>
                <w:b/>
              </w:rPr>
              <w:t xml:space="preserve"> LGD oraz SW, a także czynności jakie muszą zostać dokonane przed przyznaniem pomocy oraz termin ich dokonania</w:t>
            </w:r>
          </w:hyperlink>
          <w:hyperlink w:anchor="_heading=h.4f1mdlm">
            <w:r w:rsidR="00284858" w:rsidRPr="00EB55EC">
              <w:rPr>
                <w:rFonts w:asciiTheme="minorHAnsi" w:hAnsiTheme="minorHAnsi" w:cstheme="minorHAnsi"/>
              </w:rPr>
              <w:tab/>
              <w:t>10</w:t>
            </w:r>
          </w:hyperlink>
        </w:p>
        <w:p w14:paraId="41E4C208" w14:textId="76911D71" w:rsidR="00B57AAC" w:rsidRPr="00EB55EC" w:rsidRDefault="00B57AAC">
          <w:pPr>
            <w:pBdr>
              <w:top w:val="nil"/>
              <w:left w:val="nil"/>
              <w:bottom w:val="nil"/>
              <w:right w:val="nil"/>
              <w:between w:val="nil"/>
            </w:pBdr>
            <w:tabs>
              <w:tab w:val="left" w:pos="426"/>
              <w:tab w:val="right" w:pos="9062"/>
            </w:tabs>
            <w:spacing w:after="100"/>
            <w:ind w:left="426" w:hanging="426"/>
            <w:rPr>
              <w:rFonts w:asciiTheme="minorHAnsi" w:hAnsiTheme="minorHAnsi" w:cstheme="minorHAnsi"/>
            </w:rPr>
          </w:pPr>
          <w:r w:rsidRPr="00EB55EC">
            <w:rPr>
              <w:rFonts w:asciiTheme="minorHAnsi" w:hAnsiTheme="minorHAnsi" w:cstheme="minorHAnsi"/>
            </w:rPr>
            <w:t xml:space="preserve">    </w:t>
          </w:r>
          <w:r w:rsidRPr="00EB55EC">
            <w:rPr>
              <w:rFonts w:asciiTheme="minorHAnsi" w:hAnsiTheme="minorHAnsi" w:cstheme="minorHAnsi"/>
              <w:b/>
            </w:rPr>
            <w:t>I</w:t>
          </w:r>
          <w:r w:rsidR="000217DF" w:rsidRPr="00EB55EC">
            <w:rPr>
              <w:rFonts w:asciiTheme="minorHAnsi" w:hAnsiTheme="minorHAnsi" w:cstheme="minorHAnsi"/>
              <w:b/>
            </w:rPr>
            <w:t xml:space="preserve">. Postępowanie przed LGD   </w:t>
          </w:r>
          <w:r w:rsidR="000217DF" w:rsidRPr="00EB55EC">
            <w:rPr>
              <w:rFonts w:asciiTheme="minorHAnsi" w:hAnsiTheme="minorHAnsi" w:cstheme="minorHAnsi"/>
            </w:rPr>
            <w:t xml:space="preserve">                                                                                                                         10</w:t>
          </w:r>
        </w:p>
        <w:p w14:paraId="2C406B98" w14:textId="382362E6" w:rsidR="000217DF" w:rsidRPr="00164263" w:rsidRDefault="000217DF">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r w:rsidRPr="00EB55EC">
            <w:rPr>
              <w:rFonts w:asciiTheme="minorHAnsi" w:hAnsiTheme="minorHAnsi" w:cstheme="minorHAnsi"/>
            </w:rPr>
            <w:t xml:space="preserve">  </w:t>
          </w:r>
          <w:r w:rsidRPr="00EB55EC">
            <w:rPr>
              <w:rFonts w:asciiTheme="minorHAnsi" w:hAnsiTheme="minorHAnsi" w:cstheme="minorHAnsi"/>
              <w:b/>
            </w:rPr>
            <w:t xml:space="preserve"> II. Postępowanie przed SW  </w:t>
          </w:r>
          <w:r w:rsidRPr="00EB55EC">
            <w:rPr>
              <w:rFonts w:asciiTheme="minorHAnsi" w:hAnsiTheme="minorHAnsi" w:cstheme="minorHAnsi"/>
            </w:rPr>
            <w:t xml:space="preserve">            </w:t>
          </w:r>
          <w:r>
            <w:rPr>
              <w:rFonts w:asciiTheme="minorHAnsi" w:hAnsiTheme="minorHAnsi" w:cstheme="minorHAnsi"/>
              <w:color w:val="000000"/>
            </w:rPr>
            <w:t xml:space="preserve">                                                                                                               11</w:t>
          </w:r>
        </w:p>
        <w:p w14:paraId="00000010" w14:textId="7B955175"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2u6wntf">
            <w:r w:rsidR="00284858" w:rsidRPr="00164263">
              <w:rPr>
                <w:rFonts w:asciiTheme="minorHAnsi" w:eastAsia="Times New Roman" w:hAnsiTheme="minorHAnsi" w:cstheme="minorHAnsi"/>
                <w:b/>
                <w:color w:val="000000"/>
              </w:rPr>
              <w:t>§ 9. Termin składania WoPP w ramach niniejszego naboru wniosków</w:t>
            </w:r>
          </w:hyperlink>
          <w:hyperlink w:anchor="_heading=h.2u6wntf">
            <w:r w:rsidR="004571B0">
              <w:rPr>
                <w:rFonts w:asciiTheme="minorHAnsi" w:hAnsiTheme="minorHAnsi" w:cstheme="minorHAnsi"/>
                <w:color w:val="000000"/>
              </w:rPr>
              <w:t xml:space="preserve">                                                   </w:t>
            </w:r>
            <w:r w:rsidR="00284858" w:rsidRPr="00164263">
              <w:rPr>
                <w:rFonts w:asciiTheme="minorHAnsi" w:hAnsiTheme="minorHAnsi" w:cstheme="minorHAnsi"/>
                <w:color w:val="000000"/>
              </w:rPr>
              <w:t>1</w:t>
            </w:r>
          </w:hyperlink>
          <w:r w:rsidR="004571B0">
            <w:rPr>
              <w:rFonts w:asciiTheme="minorHAnsi" w:hAnsiTheme="minorHAnsi" w:cstheme="minorHAnsi"/>
              <w:color w:val="000000"/>
            </w:rPr>
            <w:t>3</w:t>
          </w:r>
        </w:p>
        <w:p w14:paraId="00000011" w14:textId="30D519F3"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19c6y18">
            <w:r w:rsidR="00284858" w:rsidRPr="00164263">
              <w:rPr>
                <w:rFonts w:asciiTheme="minorHAnsi" w:eastAsia="Times New Roman" w:hAnsiTheme="minorHAnsi" w:cstheme="minorHAnsi"/>
                <w:b/>
                <w:color w:val="000000"/>
              </w:rPr>
              <w:t>§ 10. Sposób i forma składania WoPP i WoP oraz informacja o dokumentach niezbędnych do przyznania i wypłaty pomocy</w:t>
            </w:r>
          </w:hyperlink>
          <w:hyperlink w:anchor="_heading=h.19c6y18">
            <w:r w:rsidR="004571B0">
              <w:rPr>
                <w:rFonts w:asciiTheme="minorHAnsi" w:hAnsiTheme="minorHAnsi" w:cstheme="minorHAnsi"/>
                <w:color w:val="000000"/>
              </w:rPr>
              <w:t xml:space="preserve">                                                                                                                   </w:t>
            </w:r>
            <w:r w:rsidR="00284858" w:rsidRPr="00164263">
              <w:rPr>
                <w:rFonts w:asciiTheme="minorHAnsi" w:hAnsiTheme="minorHAnsi" w:cstheme="minorHAnsi"/>
                <w:color w:val="000000"/>
              </w:rPr>
              <w:t>14</w:t>
            </w:r>
          </w:hyperlink>
        </w:p>
        <w:p w14:paraId="00000012" w14:textId="1ACF685D"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3tbugp1">
            <w:r w:rsidR="00284858" w:rsidRPr="00164263">
              <w:rPr>
                <w:rFonts w:asciiTheme="minorHAnsi" w:eastAsia="Times New Roman" w:hAnsiTheme="minorHAnsi" w:cstheme="minorHAnsi"/>
                <w:b/>
                <w:color w:val="000000"/>
              </w:rPr>
              <w:t>§ 11. Zakres, w jakim jest możliwe uzupełnianie lub poprawianie WoPP oraz sposób, forma i termin złożenia uzupełnień i poprawek</w:t>
            </w:r>
          </w:hyperlink>
          <w:hyperlink w:anchor="_heading=h.3tbugp1">
            <w:r w:rsidR="004571B0">
              <w:rPr>
                <w:rFonts w:asciiTheme="minorHAnsi" w:hAnsiTheme="minorHAnsi" w:cstheme="minorHAnsi"/>
                <w:color w:val="000000"/>
              </w:rPr>
              <w:t xml:space="preserve">                                                                                                               </w:t>
            </w:r>
            <w:r w:rsidR="00284858" w:rsidRPr="00164263">
              <w:rPr>
                <w:rFonts w:asciiTheme="minorHAnsi" w:hAnsiTheme="minorHAnsi" w:cstheme="minorHAnsi"/>
                <w:color w:val="000000"/>
              </w:rPr>
              <w:t>14</w:t>
            </w:r>
          </w:hyperlink>
        </w:p>
        <w:p w14:paraId="00000013" w14:textId="77777777"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nmf14n">
            <w:r w:rsidR="00284858" w:rsidRPr="00164263">
              <w:rPr>
                <w:rFonts w:asciiTheme="minorHAnsi" w:eastAsia="Times New Roman" w:hAnsiTheme="minorHAnsi" w:cstheme="minorHAnsi"/>
                <w:b/>
                <w:color w:val="000000"/>
              </w:rPr>
              <w:t>§ 12. Sposób wymiany korespondencji między wnioskodawcą a LGD i SW</w:t>
            </w:r>
          </w:hyperlink>
          <w:hyperlink w:anchor="_heading=h.nmf14n">
            <w:r w:rsidR="00284858" w:rsidRPr="00164263">
              <w:rPr>
                <w:rFonts w:asciiTheme="minorHAnsi" w:hAnsiTheme="minorHAnsi" w:cstheme="minorHAnsi"/>
                <w:color w:val="000000"/>
              </w:rPr>
              <w:tab/>
              <w:t>16</w:t>
            </w:r>
          </w:hyperlink>
        </w:p>
        <w:p w14:paraId="00000014" w14:textId="77777777"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37m2jsg">
            <w:r w:rsidR="00284858" w:rsidRPr="00164263">
              <w:rPr>
                <w:rFonts w:asciiTheme="minorHAnsi" w:eastAsia="Times New Roman" w:hAnsiTheme="minorHAnsi" w:cstheme="minorHAnsi"/>
                <w:b/>
                <w:color w:val="000000"/>
              </w:rPr>
              <w:t>§ 13. Informacja o miejscu udostępnienia LSR, formularza WoPP oraz formularza UoPP</w:t>
            </w:r>
          </w:hyperlink>
          <w:hyperlink w:anchor="_heading=h.37m2jsg">
            <w:r w:rsidR="00284858" w:rsidRPr="00164263">
              <w:rPr>
                <w:rFonts w:asciiTheme="minorHAnsi" w:hAnsiTheme="minorHAnsi" w:cstheme="minorHAnsi"/>
                <w:color w:val="000000"/>
              </w:rPr>
              <w:tab/>
              <w:t>18</w:t>
            </w:r>
          </w:hyperlink>
        </w:p>
        <w:p w14:paraId="00000015" w14:textId="77777777"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1mrcu09">
            <w:r w:rsidR="00284858" w:rsidRPr="00164263">
              <w:rPr>
                <w:rFonts w:asciiTheme="minorHAnsi" w:eastAsia="Times New Roman" w:hAnsiTheme="minorHAnsi" w:cstheme="minorHAnsi"/>
                <w:b/>
                <w:color w:val="000000"/>
              </w:rPr>
              <w:t>§ 14. Informacja o środkach zaskarżenia przysługujących wnioskodawcy oraz podmiot właściwy do ich rozpatrzenia</w:t>
            </w:r>
          </w:hyperlink>
          <w:hyperlink w:anchor="_heading=h.1mrcu09">
            <w:r w:rsidR="00284858" w:rsidRPr="00164263">
              <w:rPr>
                <w:rFonts w:asciiTheme="minorHAnsi" w:hAnsiTheme="minorHAnsi" w:cstheme="minorHAnsi"/>
                <w:color w:val="000000"/>
              </w:rPr>
              <w:tab/>
              <w:t>19</w:t>
            </w:r>
          </w:hyperlink>
        </w:p>
        <w:p w14:paraId="00000016" w14:textId="77777777" w:rsidR="00702DCD" w:rsidRPr="00164263" w:rsidRDefault="009A6AE0">
          <w:pPr>
            <w:pBdr>
              <w:top w:val="nil"/>
              <w:left w:val="nil"/>
              <w:bottom w:val="nil"/>
              <w:right w:val="nil"/>
              <w:between w:val="nil"/>
            </w:pBdr>
            <w:tabs>
              <w:tab w:val="left" w:pos="426"/>
              <w:tab w:val="right" w:pos="9062"/>
            </w:tabs>
            <w:spacing w:after="100"/>
            <w:ind w:left="426" w:hanging="426"/>
            <w:rPr>
              <w:rFonts w:asciiTheme="minorHAnsi" w:hAnsiTheme="minorHAnsi" w:cstheme="minorHAnsi"/>
              <w:color w:val="000000"/>
              <w:sz w:val="24"/>
              <w:szCs w:val="24"/>
            </w:rPr>
          </w:pPr>
          <w:hyperlink w:anchor="_heading=h.2lwamvv">
            <w:r w:rsidR="00284858" w:rsidRPr="00164263">
              <w:rPr>
                <w:rFonts w:asciiTheme="minorHAnsi" w:eastAsia="Times New Roman" w:hAnsiTheme="minorHAnsi" w:cstheme="minorHAnsi"/>
                <w:b/>
                <w:color w:val="000000"/>
              </w:rPr>
              <w:t>§ 15. Postanowienia końcowe</w:t>
            </w:r>
          </w:hyperlink>
          <w:hyperlink w:anchor="_heading=h.2lwamvv">
            <w:r w:rsidR="00284858" w:rsidRPr="00164263">
              <w:rPr>
                <w:rFonts w:asciiTheme="minorHAnsi" w:hAnsiTheme="minorHAnsi" w:cstheme="minorHAnsi"/>
                <w:color w:val="000000"/>
              </w:rPr>
              <w:tab/>
              <w:t>19</w:t>
            </w:r>
          </w:hyperlink>
        </w:p>
        <w:p w14:paraId="00000017" w14:textId="77777777" w:rsidR="00702DCD" w:rsidRDefault="00284858">
          <w:r w:rsidRPr="00164263">
            <w:rPr>
              <w:rFonts w:asciiTheme="minorHAnsi" w:hAnsiTheme="minorHAnsi" w:cstheme="minorHAnsi"/>
            </w:rPr>
            <w:fldChar w:fldCharType="end"/>
          </w:r>
        </w:p>
      </w:sdtContent>
    </w:sdt>
    <w:p w14:paraId="00000018" w14:textId="16C378A9" w:rsidR="00702DCD" w:rsidRPr="00FB00B7" w:rsidRDefault="00284858" w:rsidP="00164263">
      <w:pPr>
        <w:pStyle w:val="Nagwek1"/>
        <w:spacing w:before="0" w:after="120" w:line="276" w:lineRule="auto"/>
        <w:jc w:val="center"/>
        <w:rPr>
          <w:rFonts w:asciiTheme="minorHAnsi" w:eastAsia="Times New Roman" w:hAnsiTheme="minorHAnsi" w:cstheme="minorHAnsi"/>
          <w:b/>
          <w:sz w:val="24"/>
          <w:szCs w:val="24"/>
        </w:rPr>
      </w:pPr>
      <w:bookmarkStart w:id="1" w:name="_heading=h.3dy6vkm" w:colFirst="0" w:colLast="0"/>
      <w:bookmarkEnd w:id="1"/>
      <w:r>
        <w:br w:type="column"/>
      </w:r>
      <w:r w:rsidRPr="00FB00B7">
        <w:rPr>
          <w:rFonts w:asciiTheme="minorHAnsi" w:eastAsia="Times New Roman" w:hAnsiTheme="minorHAnsi" w:cstheme="minorHAnsi"/>
          <w:b/>
          <w:sz w:val="24"/>
          <w:szCs w:val="24"/>
        </w:rPr>
        <w:lastRenderedPageBreak/>
        <w:t>§ 1. Słownik pojęć i wykaz skrótów</w:t>
      </w:r>
    </w:p>
    <w:p w14:paraId="00000019" w14:textId="77777777" w:rsidR="00702DCD" w:rsidRPr="00244244" w:rsidRDefault="00284858" w:rsidP="000107BC">
      <w:pPr>
        <w:keepNext/>
        <w:keepLines/>
        <w:widowControl w:val="0"/>
        <w:numPr>
          <w:ilvl w:val="0"/>
          <w:numId w:val="8"/>
        </w:numPr>
        <w:pBdr>
          <w:top w:val="nil"/>
          <w:left w:val="nil"/>
          <w:bottom w:val="nil"/>
          <w:right w:val="nil"/>
          <w:between w:val="nil"/>
        </w:pBdr>
        <w:spacing w:after="120" w:line="276" w:lineRule="auto"/>
        <w:ind w:left="426" w:right="4520" w:hanging="426"/>
        <w:rPr>
          <w:rFonts w:asciiTheme="minorHAnsi" w:eastAsia="Times New Roman" w:hAnsiTheme="minorHAnsi" w:cstheme="minorHAnsi"/>
          <w:b/>
          <w:color w:val="000000"/>
        </w:rPr>
      </w:pPr>
      <w:r w:rsidRPr="00244244">
        <w:rPr>
          <w:rFonts w:asciiTheme="minorHAnsi" w:eastAsia="Times New Roman" w:hAnsiTheme="minorHAnsi" w:cstheme="minorHAnsi"/>
          <w:b/>
          <w:color w:val="000000"/>
        </w:rPr>
        <w:t>Słownik pojęć</w:t>
      </w:r>
    </w:p>
    <w:p w14:paraId="0000001A" w14:textId="77777777" w:rsidR="00702DCD" w:rsidRPr="00164263" w:rsidRDefault="00284858">
      <w:pPr>
        <w:widowControl w:val="0"/>
        <w:spacing w:after="120" w:line="276" w:lineRule="auto"/>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Poniższe terminy użyte w niniejszym Regulaminie oznaczają:</w:t>
      </w:r>
    </w:p>
    <w:p w14:paraId="0000001B" w14:textId="7BE0607C" w:rsidR="00702DCD" w:rsidRPr="003675D7" w:rsidRDefault="00284858" w:rsidP="000107BC">
      <w:pPr>
        <w:pStyle w:val="Akapitzlist"/>
        <w:widowControl w:val="0"/>
        <w:numPr>
          <w:ilvl w:val="0"/>
          <w:numId w:val="33"/>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r w:rsidRPr="003675D7">
        <w:rPr>
          <w:rFonts w:asciiTheme="minorHAnsi" w:eastAsia="Times New Roman" w:hAnsiTheme="minorHAnsi" w:cstheme="minorHAnsi"/>
          <w:b/>
          <w:color w:val="000000"/>
        </w:rPr>
        <w:t>beneficjent –</w:t>
      </w:r>
      <w:r w:rsidRPr="003675D7">
        <w:rPr>
          <w:rFonts w:asciiTheme="minorHAnsi" w:eastAsia="Times New Roman" w:hAnsiTheme="minorHAnsi" w:cstheme="minorHAnsi"/>
          <w:color w:val="000000"/>
        </w:rPr>
        <w:t xml:space="preserve"> podmiot, któremu na podstawie </w:t>
      </w:r>
      <w:proofErr w:type="spellStart"/>
      <w:r w:rsidRPr="003675D7">
        <w:rPr>
          <w:rFonts w:asciiTheme="minorHAnsi" w:eastAsia="Times New Roman" w:hAnsiTheme="minorHAnsi" w:cstheme="minorHAnsi"/>
          <w:color w:val="000000"/>
        </w:rPr>
        <w:t>UoPP</w:t>
      </w:r>
      <w:proofErr w:type="spellEnd"/>
      <w:r w:rsidRPr="003675D7">
        <w:rPr>
          <w:rFonts w:asciiTheme="minorHAnsi" w:eastAsia="Times New Roman" w:hAnsiTheme="minorHAnsi" w:cstheme="minorHAnsi"/>
          <w:color w:val="000000"/>
        </w:rPr>
        <w:t xml:space="preserve"> zawartej z SW przyznano pomoc na realizację operacji objętej wnioskiem o przyznaniem pomocy, wybranej uprzednio do realizacji przez LGD;</w:t>
      </w:r>
    </w:p>
    <w:p w14:paraId="0000001C"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inwestycja</w:t>
      </w:r>
      <w:r w:rsidRPr="00164263">
        <w:rPr>
          <w:rFonts w:asciiTheme="minorHAnsi" w:eastAsia="Times New Roman" w:hAnsiTheme="minorHAnsi" w:cstheme="minorHAnsi"/>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0000001D"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nabór wniosków</w:t>
      </w:r>
      <w:r w:rsidRPr="00164263">
        <w:rPr>
          <w:rFonts w:asciiTheme="minorHAnsi" w:eastAsia="Times New Roman" w:hAnsiTheme="minorHAnsi" w:cstheme="minorHAnsi"/>
          <w:color w:val="000000"/>
        </w:rPr>
        <w:t xml:space="preserve"> – nabór wniosków o przyznanie pomocy, przeprowadzany przez LGD w ramach realizacji LSR na podstawie przepisów ustawy RLKS i Regulaminu;</w:t>
      </w:r>
    </w:p>
    <w:p w14:paraId="0000001E"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numer EP</w:t>
      </w:r>
      <w:r w:rsidRPr="00164263">
        <w:rPr>
          <w:rFonts w:asciiTheme="minorHAnsi" w:eastAsia="Times New Roman" w:hAnsiTheme="minorHAnsi" w:cstheme="minorHAnsi"/>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000001F"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obszar wiejski</w:t>
      </w:r>
      <w:r w:rsidRPr="00164263">
        <w:rPr>
          <w:rFonts w:asciiTheme="minorHAnsi" w:eastAsia="Times New Roman" w:hAnsiTheme="minorHAnsi" w:cstheme="minorHAnsi"/>
          <w:color w:val="000000"/>
        </w:rPr>
        <w:t xml:space="preserve"> – obszar całego kraju z wyłączeniem miast powyżej 20 tys. mieszkańców;</w:t>
      </w:r>
    </w:p>
    <w:p w14:paraId="00000021"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organizacja pozarządowa</w:t>
      </w:r>
      <w:r w:rsidRPr="00164263">
        <w:rPr>
          <w:rFonts w:asciiTheme="minorHAnsi" w:eastAsia="Times New Roman" w:hAnsiTheme="minorHAnsi" w:cstheme="minorHAnsi"/>
          <w:color w:val="000000"/>
        </w:rPr>
        <w:t xml:space="preserve"> – organizacja, o której mowa w art. 3 ust. 2 ustawy o działalności pożytku publicznego i o wolontariacie;</w:t>
      </w:r>
    </w:p>
    <w:p w14:paraId="00000023"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 xml:space="preserve">Rada </w:t>
      </w:r>
      <w:r w:rsidRPr="00164263">
        <w:rPr>
          <w:rFonts w:asciiTheme="minorHAnsi" w:eastAsia="Times New Roman" w:hAnsiTheme="minorHAnsi" w:cstheme="minorHAnsi"/>
          <w:color w:val="000000"/>
        </w:rPr>
        <w:t>– organ decyzyjny LGD, tj. organ, o którym mowa w art. 4 ust. 3 pkt 4 ustawy RLKS;</w:t>
      </w:r>
    </w:p>
    <w:p w14:paraId="00000024"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Regulamin</w:t>
      </w:r>
      <w:r w:rsidRPr="00164263">
        <w:rPr>
          <w:rFonts w:asciiTheme="minorHAnsi" w:eastAsia="Times New Roman" w:hAnsiTheme="minorHAnsi" w:cstheme="minorHAnsi"/>
          <w:color w:val="000000"/>
        </w:rPr>
        <w:t xml:space="preserve"> – niniejszy regulamin naboru wniosków;</w:t>
      </w:r>
    </w:p>
    <w:p w14:paraId="00000026" w14:textId="77777777" w:rsidR="00702DCD" w:rsidRPr="00164263"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umowa ramowa</w:t>
      </w:r>
      <w:r w:rsidRPr="00164263">
        <w:rPr>
          <w:rFonts w:asciiTheme="minorHAnsi" w:eastAsia="Times New Roman" w:hAnsiTheme="minorHAnsi" w:cstheme="minorHAnsi"/>
          <w:color w:val="000000"/>
        </w:rPr>
        <w:t xml:space="preserve"> – umowa o warunkach i sposobie realizacji strategii rozwoju lokalnego kierowanego przez społeczność, zawarta między SW i LGD;</w:t>
      </w:r>
    </w:p>
    <w:p w14:paraId="00000027" w14:textId="77777777" w:rsidR="00702DCD" w:rsidRPr="00386F84" w:rsidRDefault="00284858" w:rsidP="000107BC">
      <w:pPr>
        <w:widowControl w:val="0"/>
        <w:numPr>
          <w:ilvl w:val="0"/>
          <w:numId w:val="33"/>
        </w:numPr>
        <w:pBdr>
          <w:top w:val="nil"/>
          <w:left w:val="nil"/>
          <w:bottom w:val="nil"/>
          <w:right w:val="nil"/>
          <w:between w:val="nil"/>
        </w:pBdr>
        <w:spacing w:after="120" w:line="276" w:lineRule="auto"/>
        <w:ind w:left="714" w:hanging="430"/>
        <w:jc w:val="both"/>
        <w:rPr>
          <w:rFonts w:asciiTheme="minorHAnsi" w:eastAsia="Times New Roman" w:hAnsiTheme="minorHAnsi" w:cstheme="minorHAnsi"/>
        </w:rPr>
      </w:pPr>
      <w:r w:rsidRPr="00386F84">
        <w:rPr>
          <w:rFonts w:asciiTheme="minorHAnsi" w:eastAsia="Times New Roman" w:hAnsiTheme="minorHAnsi" w:cstheme="minorHAnsi"/>
          <w:b/>
        </w:rPr>
        <w:t>wnioskodawca</w:t>
      </w:r>
      <w:r w:rsidRPr="00386F84">
        <w:rPr>
          <w:rFonts w:asciiTheme="minorHAnsi" w:eastAsia="Times New Roman" w:hAnsiTheme="minorHAnsi" w:cstheme="minorHAnsi"/>
        </w:rPr>
        <w:t xml:space="preserve"> – podmiot ubiegający się o przyznanie pomocy, który złożył </w:t>
      </w:r>
      <w:proofErr w:type="spellStart"/>
      <w:r w:rsidRPr="00386F84">
        <w:rPr>
          <w:rFonts w:asciiTheme="minorHAnsi" w:eastAsia="Times New Roman" w:hAnsiTheme="minorHAnsi" w:cstheme="minorHAnsi"/>
        </w:rPr>
        <w:t>WoPP</w:t>
      </w:r>
      <w:proofErr w:type="spellEnd"/>
      <w:r w:rsidRPr="00386F84">
        <w:rPr>
          <w:rFonts w:asciiTheme="minorHAnsi" w:eastAsia="Times New Roman" w:hAnsiTheme="minorHAnsi" w:cstheme="minorHAnsi"/>
        </w:rPr>
        <w:t xml:space="preserve"> w ramach naboru wniosków.</w:t>
      </w:r>
    </w:p>
    <w:p w14:paraId="00000028" w14:textId="77777777" w:rsidR="00702DCD" w:rsidRPr="00386F84" w:rsidRDefault="00284858" w:rsidP="000107BC">
      <w:pPr>
        <w:keepNext/>
        <w:keepLines/>
        <w:widowControl w:val="0"/>
        <w:numPr>
          <w:ilvl w:val="0"/>
          <w:numId w:val="8"/>
        </w:numPr>
        <w:pBdr>
          <w:top w:val="nil"/>
          <w:left w:val="nil"/>
          <w:bottom w:val="nil"/>
          <w:right w:val="nil"/>
          <w:between w:val="nil"/>
        </w:pBdr>
        <w:spacing w:after="0" w:line="276" w:lineRule="auto"/>
        <w:ind w:left="426" w:right="4520" w:hanging="426"/>
        <w:rPr>
          <w:rFonts w:asciiTheme="minorHAnsi" w:eastAsia="Times New Roman" w:hAnsiTheme="minorHAnsi" w:cstheme="minorHAnsi"/>
          <w:b/>
        </w:rPr>
      </w:pPr>
      <w:r w:rsidRPr="00386F84">
        <w:rPr>
          <w:rFonts w:asciiTheme="minorHAnsi" w:eastAsia="Times New Roman" w:hAnsiTheme="minorHAnsi" w:cstheme="minorHAnsi"/>
          <w:b/>
        </w:rPr>
        <w:t>Wykaz skrótów</w:t>
      </w:r>
    </w:p>
    <w:p w14:paraId="00000029" w14:textId="77777777" w:rsidR="00702DCD" w:rsidRPr="00386F84" w:rsidRDefault="00284858">
      <w:pPr>
        <w:widowControl w:val="0"/>
        <w:spacing w:after="120" w:line="276" w:lineRule="auto"/>
        <w:jc w:val="both"/>
        <w:rPr>
          <w:rFonts w:asciiTheme="minorHAnsi" w:eastAsia="Times New Roman" w:hAnsiTheme="minorHAnsi" w:cstheme="minorHAnsi"/>
        </w:rPr>
      </w:pPr>
      <w:r w:rsidRPr="00386F84">
        <w:rPr>
          <w:rFonts w:asciiTheme="minorHAnsi" w:eastAsia="Times New Roman" w:hAnsiTheme="minorHAnsi" w:cstheme="minorHAnsi"/>
        </w:rPr>
        <w:t>Poniższe skróty użyte w niniejszym Regulaminie oznaczają:</w:t>
      </w:r>
    </w:p>
    <w:p w14:paraId="0000002A" w14:textId="40BE43D0" w:rsidR="00702DCD" w:rsidRPr="00386F84" w:rsidRDefault="00284858" w:rsidP="000107BC">
      <w:pPr>
        <w:pStyle w:val="Akapitzlist"/>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ARiMR</w:t>
      </w:r>
      <w:r w:rsidRPr="00386F84">
        <w:rPr>
          <w:rFonts w:asciiTheme="minorHAnsi" w:eastAsia="Times New Roman" w:hAnsiTheme="minorHAnsi" w:cstheme="minorHAnsi"/>
        </w:rPr>
        <w:t xml:space="preserve"> – Agencja Restrukturyzacji i Modernizacji Rolnictwa;</w:t>
      </w:r>
    </w:p>
    <w:p w14:paraId="0000002B" w14:textId="77777777" w:rsidR="00702DCD" w:rsidRPr="00386F84"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EFRROW</w:t>
      </w:r>
      <w:r w:rsidRPr="00386F84">
        <w:rPr>
          <w:rFonts w:asciiTheme="minorHAnsi" w:eastAsia="Times New Roman" w:hAnsiTheme="minorHAnsi" w:cstheme="minorHAnsi"/>
        </w:rPr>
        <w:t xml:space="preserve"> – Europejski Fundusz Rolny na rzecz Rozwoju Obszarów Wiejskich;</w:t>
      </w:r>
    </w:p>
    <w:p w14:paraId="0000002C" w14:textId="3F62F7DB" w:rsidR="00702DCD" w:rsidRPr="00386F84"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LGD</w:t>
      </w:r>
      <w:r w:rsidRPr="00386F84">
        <w:rPr>
          <w:rFonts w:asciiTheme="minorHAnsi" w:eastAsia="Times New Roman" w:hAnsiTheme="minorHAnsi" w:cstheme="minorHAnsi"/>
        </w:rPr>
        <w:t xml:space="preserve"> – Stowarzyszenie </w:t>
      </w:r>
      <w:r w:rsidR="00164263" w:rsidRPr="00386F84">
        <w:rPr>
          <w:rFonts w:asciiTheme="minorHAnsi" w:eastAsia="Times New Roman" w:hAnsiTheme="minorHAnsi" w:cstheme="minorHAnsi"/>
        </w:rPr>
        <w:t>„Dolina Noteci”</w:t>
      </w:r>
      <w:r w:rsidRPr="00386F84">
        <w:rPr>
          <w:rFonts w:asciiTheme="minorHAnsi" w:eastAsia="Times New Roman" w:hAnsiTheme="minorHAnsi" w:cstheme="minorHAnsi"/>
        </w:rPr>
        <w:t xml:space="preserve"> z siedzibą w</w:t>
      </w:r>
      <w:r w:rsidR="00F3409B" w:rsidRPr="00386F84">
        <w:rPr>
          <w:rFonts w:asciiTheme="minorHAnsi" w:eastAsia="Times New Roman" w:hAnsiTheme="minorHAnsi" w:cstheme="minorHAnsi"/>
        </w:rPr>
        <w:t>:</w:t>
      </w:r>
      <w:r w:rsidR="00164263" w:rsidRPr="00386F84">
        <w:rPr>
          <w:rFonts w:asciiTheme="minorHAnsi" w:eastAsia="Times New Roman" w:hAnsiTheme="minorHAnsi" w:cstheme="minorHAnsi"/>
        </w:rPr>
        <w:t xml:space="preserve"> 64-800</w:t>
      </w:r>
      <w:r w:rsidR="00F3409B" w:rsidRPr="00386F84">
        <w:rPr>
          <w:rFonts w:asciiTheme="minorHAnsi" w:eastAsia="Times New Roman" w:hAnsiTheme="minorHAnsi" w:cstheme="minorHAnsi"/>
        </w:rPr>
        <w:t xml:space="preserve"> Chodzież</w:t>
      </w:r>
      <w:r w:rsidR="00164263" w:rsidRPr="00386F84">
        <w:rPr>
          <w:rFonts w:asciiTheme="minorHAnsi" w:eastAsia="Times New Roman" w:hAnsiTheme="minorHAnsi" w:cstheme="minorHAnsi"/>
        </w:rPr>
        <w:t>, ul. Sienkiewicza 2</w:t>
      </w:r>
      <w:r w:rsidRPr="00386F84">
        <w:rPr>
          <w:rFonts w:asciiTheme="minorHAnsi" w:eastAsia="Times New Roman" w:hAnsiTheme="minorHAnsi" w:cstheme="minorHAnsi"/>
        </w:rPr>
        <w:t>;</w:t>
      </w:r>
    </w:p>
    <w:p w14:paraId="0000002D" w14:textId="77777777" w:rsidR="00702DCD" w:rsidRPr="00386F84"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LSR</w:t>
      </w:r>
      <w:r w:rsidRPr="00386F84">
        <w:rPr>
          <w:rFonts w:asciiTheme="minorHAnsi" w:eastAsia="Times New Roman" w:hAnsiTheme="minorHAnsi" w:cstheme="minorHAnsi"/>
        </w:rPr>
        <w:t xml:space="preserve"> – strategia rozwoju lokalnego kierowanego przez społeczność, o której mowa w ustawie RLKS, realizowana przez LGD;</w:t>
      </w:r>
    </w:p>
    <w:p w14:paraId="0000002E"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I.13.1</w:t>
      </w:r>
      <w:r w:rsidRPr="00164263">
        <w:rPr>
          <w:rFonts w:asciiTheme="minorHAnsi" w:eastAsia="Times New Roman" w:hAnsiTheme="minorHAnsi" w:cstheme="minorHAnsi"/>
          <w:color w:val="000000"/>
        </w:rPr>
        <w:t xml:space="preserve"> – interwencja I.13.1 LEADER/Rozwój Lokalny Kierowany przez Społeczność (RLKS);</w:t>
      </w:r>
    </w:p>
    <w:p w14:paraId="0000002F"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JSFP</w:t>
      </w:r>
      <w:r w:rsidRPr="00164263">
        <w:rPr>
          <w:rFonts w:asciiTheme="minorHAnsi" w:eastAsia="Times New Roman" w:hAnsiTheme="minorHAnsi" w:cstheme="minorHAnsi"/>
          <w:color w:val="000000"/>
        </w:rPr>
        <w:t xml:space="preserve"> – jednostka sektora finansów publicznych, tj. jednostka wymieniona w art. 8 ustawy FP;</w:t>
      </w:r>
    </w:p>
    <w:p w14:paraId="00000030"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b/>
          <w:color w:val="000000"/>
        </w:rPr>
        <w:t>Kc</w:t>
      </w:r>
      <w:proofErr w:type="spellEnd"/>
      <w:r w:rsidRPr="00164263">
        <w:rPr>
          <w:rFonts w:asciiTheme="minorHAnsi" w:eastAsia="Times New Roman" w:hAnsiTheme="minorHAnsi" w:cstheme="minorHAnsi"/>
          <w:color w:val="000000"/>
        </w:rPr>
        <w:t xml:space="preserve"> – ustawa z dnia 23 kwietnia 1964 r. – Kodeks cywilny;</w:t>
      </w:r>
    </w:p>
    <w:p w14:paraId="00000031" w14:textId="77777777" w:rsidR="00702DCD"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Kpa</w:t>
      </w:r>
      <w:r w:rsidRPr="00164263">
        <w:rPr>
          <w:rFonts w:asciiTheme="minorHAnsi" w:eastAsia="Times New Roman" w:hAnsiTheme="minorHAnsi" w:cstheme="minorHAnsi"/>
          <w:color w:val="000000"/>
        </w:rPr>
        <w:t xml:space="preserve"> – ustawa z dnia 14 czerwca 1960 r. – Kodeks postępowania administracyjnego;</w:t>
      </w:r>
    </w:p>
    <w:p w14:paraId="6C336012" w14:textId="4998BB98" w:rsidR="00164263" w:rsidRPr="00386F84" w:rsidRDefault="00164263"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 xml:space="preserve">KWL </w:t>
      </w:r>
      <w:r w:rsidRPr="00386F84">
        <w:rPr>
          <w:rFonts w:asciiTheme="minorHAnsi" w:eastAsia="Times New Roman" w:hAnsiTheme="minorHAnsi" w:cstheme="minorHAnsi"/>
        </w:rPr>
        <w:t>– komponent Wdrażanie LSR – operacje realizowane w ramach interwencji I.13.1 obejmujące wsparcie, o którym mowa w art. 34 ust. 1 lit. b rozporządzenia 2021/1060;</w:t>
      </w:r>
    </w:p>
    <w:p w14:paraId="00000032"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b/>
          <w:color w:val="000000"/>
        </w:rPr>
        <w:lastRenderedPageBreak/>
        <w:t>MRiRW</w:t>
      </w:r>
      <w:proofErr w:type="spellEnd"/>
      <w:r w:rsidRPr="00164263">
        <w:rPr>
          <w:rFonts w:asciiTheme="minorHAnsi" w:eastAsia="Times New Roman" w:hAnsiTheme="minorHAnsi" w:cstheme="minorHAnsi"/>
          <w:color w:val="000000"/>
        </w:rPr>
        <w:t xml:space="preserve"> – Minister Rolnictwa i Rozwoju Wsi;</w:t>
      </w:r>
    </w:p>
    <w:p w14:paraId="00000033"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PS WPR</w:t>
      </w:r>
      <w:r w:rsidRPr="00164263">
        <w:rPr>
          <w:rFonts w:asciiTheme="minorHAnsi" w:eastAsia="Times New Roman" w:hAnsiTheme="minorHAnsi" w:cstheme="minorHAnsi"/>
          <w:color w:val="000000"/>
        </w:rPr>
        <w:t xml:space="preserve"> – Plan Strategiczny dla Wspólnej Polityki Rolnej na lata 2023-2027;</w:t>
      </w:r>
    </w:p>
    <w:p w14:paraId="00000034"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PUE</w:t>
      </w:r>
      <w:r w:rsidRPr="00164263">
        <w:rPr>
          <w:rFonts w:asciiTheme="minorHAnsi" w:eastAsia="Times New Roman" w:hAnsiTheme="minorHAnsi" w:cstheme="minorHAnsi"/>
          <w:color w:val="000000"/>
        </w:rPr>
        <w:t xml:space="preserve"> – system teleinformatyczny ARiMR, o którym mowa w art. 10c ustawy o ARiMR;</w:t>
      </w:r>
    </w:p>
    <w:p w14:paraId="00000035" w14:textId="6BFE02FC"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rozporządzenie 2021/1060</w:t>
      </w:r>
      <w:r w:rsidRPr="00164263">
        <w:rPr>
          <w:rFonts w:asciiTheme="minorHAnsi" w:eastAsia="Times New Roman" w:hAnsiTheme="minorHAnsi" w:cstheme="minorHAnsi"/>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w:t>
      </w:r>
      <w:r w:rsidR="009D42F3">
        <w:rPr>
          <w:rFonts w:asciiTheme="minorHAnsi" w:eastAsia="Times New Roman" w:hAnsiTheme="minorHAnsi" w:cstheme="minorHAnsi"/>
          <w:color w:val="000000"/>
        </w:rPr>
        <w:br/>
      </w:r>
      <w:r w:rsidRPr="00164263">
        <w:rPr>
          <w:rFonts w:asciiTheme="minorHAnsi" w:eastAsia="Times New Roman" w:hAnsiTheme="minorHAnsi" w:cstheme="minorHAnsi"/>
          <w:color w:val="000000"/>
        </w:rPr>
        <w:t>i Instrumentu Wsparcia Finansowego na rzecz Zarządzania Granicami i Polityki Wizowej;</w:t>
      </w:r>
    </w:p>
    <w:p w14:paraId="00000036" w14:textId="0AC57BA8"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rozporządzenie 2021/2115</w:t>
      </w:r>
      <w:r w:rsidRPr="00164263">
        <w:rPr>
          <w:rFonts w:asciiTheme="minorHAnsi" w:eastAsia="Times New Roman" w:hAnsiTheme="minorHAnsi" w:cstheme="minorHAnsi"/>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w:t>
      </w:r>
      <w:r w:rsidR="009D42F3">
        <w:rPr>
          <w:rFonts w:asciiTheme="minorHAnsi" w:eastAsia="Times New Roman" w:hAnsiTheme="minorHAnsi" w:cstheme="minorHAnsi"/>
          <w:color w:val="000000"/>
        </w:rPr>
        <w:br/>
      </w:r>
      <w:r w:rsidRPr="00164263">
        <w:rPr>
          <w:rFonts w:asciiTheme="minorHAnsi" w:eastAsia="Times New Roman" w:hAnsiTheme="minorHAnsi" w:cstheme="minorHAnsi"/>
          <w:color w:val="000000"/>
        </w:rPr>
        <w:t>i z Europejskiego Funduszu Rolnego na rzecz Rozwoju Obszarów Wiejskich (EFRROW) oraz uchylające rozporządzenia (UE) nr 1305/2013 i (UE) nr 1307/2013;</w:t>
      </w:r>
    </w:p>
    <w:p w14:paraId="00000037"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rozporządzenie GBER</w:t>
      </w:r>
      <w:r w:rsidRPr="00164263">
        <w:rPr>
          <w:rFonts w:asciiTheme="minorHAnsi" w:eastAsia="Times New Roman" w:hAnsiTheme="minorHAnsi" w:cstheme="minorHAnsi"/>
          <w:color w:val="000000"/>
        </w:rPr>
        <w:t xml:space="preserve"> – rozporządzenie Komisji (UE) 651/2014 z dnia 17 czerwca 2014 r. uznające niektóre rodzaje pomocy za zgodne z rynkiem wewnętrznym w zastosowaniu art. 107 i 108 Traktatu.</w:t>
      </w:r>
    </w:p>
    <w:p w14:paraId="00000038" w14:textId="77777777" w:rsidR="00702DCD" w:rsidRPr="00386F84"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164263">
        <w:rPr>
          <w:rFonts w:asciiTheme="minorHAnsi" w:eastAsia="Times New Roman" w:hAnsiTheme="minorHAnsi" w:cstheme="minorHAnsi"/>
          <w:b/>
          <w:color w:val="000000"/>
        </w:rPr>
        <w:t xml:space="preserve">rozporządzenie </w:t>
      </w:r>
      <w:proofErr w:type="spellStart"/>
      <w:r w:rsidRPr="00164263">
        <w:rPr>
          <w:rFonts w:asciiTheme="minorHAnsi" w:eastAsia="Times New Roman" w:hAnsiTheme="minorHAnsi" w:cstheme="minorHAnsi"/>
          <w:b/>
          <w:color w:val="000000"/>
        </w:rPr>
        <w:t>MRiRW</w:t>
      </w:r>
      <w:proofErr w:type="spellEnd"/>
      <w:r w:rsidRPr="00164263">
        <w:rPr>
          <w:rFonts w:asciiTheme="minorHAnsi" w:eastAsia="Times New Roman" w:hAnsiTheme="minorHAnsi" w:cstheme="minorHAnsi"/>
          <w:b/>
          <w:color w:val="000000"/>
        </w:rPr>
        <w:t xml:space="preserve"> w sprawie loginu i kodu dostępu</w:t>
      </w:r>
      <w:r w:rsidRPr="00164263">
        <w:rPr>
          <w:rFonts w:asciiTheme="minorHAnsi" w:eastAsia="Times New Roman" w:hAnsiTheme="minorHAnsi" w:cstheme="minorHAnsi"/>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00000039" w14:textId="25A0AB5F" w:rsidR="00702DCD" w:rsidRPr="00386F84"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rPr>
      </w:pPr>
      <w:r w:rsidRPr="00386F84">
        <w:rPr>
          <w:rFonts w:asciiTheme="minorHAnsi" w:eastAsia="Times New Roman" w:hAnsiTheme="minorHAnsi" w:cstheme="minorHAnsi"/>
          <w:b/>
        </w:rPr>
        <w:t>SW</w:t>
      </w:r>
      <w:r w:rsidRPr="00386F84">
        <w:rPr>
          <w:rFonts w:asciiTheme="minorHAnsi" w:eastAsia="Times New Roman" w:hAnsiTheme="minorHAnsi" w:cstheme="minorHAnsi"/>
        </w:rPr>
        <w:t xml:space="preserve"> – Samorząd Województwa </w:t>
      </w:r>
      <w:r w:rsidR="00164263" w:rsidRPr="00386F84">
        <w:rPr>
          <w:rFonts w:asciiTheme="minorHAnsi" w:eastAsia="Times New Roman" w:hAnsiTheme="minorHAnsi" w:cstheme="minorHAnsi"/>
        </w:rPr>
        <w:t>Wielkopolskiego</w:t>
      </w:r>
      <w:r w:rsidRPr="00386F84">
        <w:rPr>
          <w:rFonts w:asciiTheme="minorHAnsi" w:eastAsia="Times New Roman" w:hAnsiTheme="minorHAnsi" w:cstheme="minorHAnsi"/>
        </w:rPr>
        <w:t>;</w:t>
      </w:r>
    </w:p>
    <w:p w14:paraId="0000003A"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b/>
          <w:color w:val="000000"/>
        </w:rPr>
        <w:t>UoPP</w:t>
      </w:r>
      <w:proofErr w:type="spellEnd"/>
      <w:r w:rsidRPr="00164263">
        <w:rPr>
          <w:rFonts w:asciiTheme="minorHAnsi" w:eastAsia="Times New Roman" w:hAnsiTheme="minorHAnsi" w:cstheme="minorHAnsi"/>
          <w:color w:val="000000"/>
        </w:rPr>
        <w:t xml:space="preserve"> – umowa o przyznaniu pomocy, o której mowa w ustawie PS WPR;</w:t>
      </w:r>
    </w:p>
    <w:p w14:paraId="0000003B"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o ARiMR</w:t>
      </w:r>
      <w:r w:rsidRPr="00164263">
        <w:rPr>
          <w:rFonts w:asciiTheme="minorHAnsi" w:eastAsia="Times New Roman" w:hAnsiTheme="minorHAnsi" w:cstheme="minorHAnsi"/>
          <w:color w:val="000000"/>
        </w:rPr>
        <w:t xml:space="preserve"> – ustawa z dnia 9 maja 2008 r. o Agencji Restrukturyzacji i Modernizacji Rolnictwa;</w:t>
      </w:r>
    </w:p>
    <w:p w14:paraId="0000003C"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o działalności pożytku publicznego i o wolontariacie</w:t>
      </w:r>
      <w:r w:rsidRPr="00164263">
        <w:rPr>
          <w:rFonts w:asciiTheme="minorHAnsi" w:eastAsia="Times New Roman" w:hAnsiTheme="minorHAnsi" w:cstheme="minorHAnsi"/>
          <w:color w:val="000000"/>
        </w:rPr>
        <w:t xml:space="preserve"> – ustawa z dnia 24 kwietnia 2003 r. o działalności pożytku publicznego i o wolontariacie;</w:t>
      </w:r>
    </w:p>
    <w:p w14:paraId="0000003D"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o FP</w:t>
      </w:r>
      <w:r w:rsidRPr="00164263">
        <w:rPr>
          <w:rFonts w:asciiTheme="minorHAnsi" w:eastAsia="Times New Roman" w:hAnsiTheme="minorHAnsi" w:cstheme="minorHAnsi"/>
          <w:color w:val="000000"/>
        </w:rPr>
        <w:t xml:space="preserve"> – ustawa z dnia 27 sierpnia 2009 r. o finansach publicznych;</w:t>
      </w:r>
    </w:p>
    <w:p w14:paraId="0000003E" w14:textId="43FD6AFB"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o informatyzacji działalności podmiotów realizujących zadania publiczne</w:t>
      </w:r>
      <w:r w:rsidRPr="00164263">
        <w:rPr>
          <w:rFonts w:asciiTheme="minorHAnsi" w:eastAsia="Times New Roman" w:hAnsiTheme="minorHAnsi" w:cstheme="minorHAnsi"/>
          <w:color w:val="000000"/>
        </w:rPr>
        <w:t xml:space="preserve"> – ustawa </w:t>
      </w:r>
      <w:r w:rsidR="009D42F3">
        <w:rPr>
          <w:rFonts w:asciiTheme="minorHAnsi" w:eastAsia="Times New Roman" w:hAnsiTheme="minorHAnsi" w:cstheme="minorHAnsi"/>
          <w:color w:val="000000"/>
        </w:rPr>
        <w:br/>
      </w:r>
      <w:r w:rsidRPr="00164263">
        <w:rPr>
          <w:rFonts w:asciiTheme="minorHAnsi" w:eastAsia="Times New Roman" w:hAnsiTheme="minorHAnsi" w:cstheme="minorHAnsi"/>
          <w:color w:val="000000"/>
        </w:rPr>
        <w:t>z dnia 17 lutego 2005 r. o informatyzacji działalności podmiotów realizujących zadania publiczne;</w:t>
      </w:r>
    </w:p>
    <w:p w14:paraId="0000003F"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PPSA</w:t>
      </w:r>
      <w:r w:rsidRPr="00164263">
        <w:rPr>
          <w:rFonts w:asciiTheme="minorHAnsi" w:eastAsia="Times New Roman" w:hAnsiTheme="minorHAnsi" w:cstheme="minorHAnsi"/>
          <w:color w:val="000000"/>
        </w:rPr>
        <w:t xml:space="preserve"> – ustawa z dnia 30 sierpnia 2002 r. Prawo o postępowaniu przed sądami administracyjnymi;</w:t>
      </w:r>
    </w:p>
    <w:p w14:paraId="00000040"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PS WPR</w:t>
      </w:r>
      <w:r w:rsidRPr="00164263">
        <w:rPr>
          <w:rFonts w:asciiTheme="minorHAnsi" w:eastAsia="Times New Roman" w:hAnsiTheme="minorHAnsi" w:cstheme="minorHAnsi"/>
          <w:color w:val="000000"/>
        </w:rPr>
        <w:t xml:space="preserve"> – ustawa z dnia 8 lutego 2023 r. o Planie Strategicznym dla Wspólnej Polityki Rolnej na lata 2023-2027;</w:t>
      </w:r>
    </w:p>
    <w:p w14:paraId="00000041"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ustawa RLKS</w:t>
      </w:r>
      <w:r w:rsidRPr="00164263">
        <w:rPr>
          <w:rFonts w:asciiTheme="minorHAnsi" w:eastAsia="Times New Roman" w:hAnsiTheme="minorHAnsi" w:cstheme="minorHAnsi"/>
          <w:color w:val="000000"/>
        </w:rPr>
        <w:t xml:space="preserve"> – ustawa z dnia 20 lutego 2015 r. o rozwoju lokalnym z udziałem lokalnej społeczności;</w:t>
      </w:r>
    </w:p>
    <w:p w14:paraId="00000042"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b/>
          <w:color w:val="000000"/>
        </w:rPr>
        <w:lastRenderedPageBreak/>
        <w:t>WoP</w:t>
      </w:r>
      <w:proofErr w:type="spellEnd"/>
      <w:r w:rsidRPr="00164263">
        <w:rPr>
          <w:rFonts w:asciiTheme="minorHAnsi" w:eastAsia="Times New Roman" w:hAnsiTheme="minorHAnsi" w:cstheme="minorHAnsi"/>
          <w:b/>
          <w:color w:val="000000"/>
        </w:rPr>
        <w:t xml:space="preserve"> </w:t>
      </w:r>
      <w:r w:rsidRPr="00164263">
        <w:rPr>
          <w:rFonts w:asciiTheme="minorHAnsi" w:eastAsia="Times New Roman" w:hAnsiTheme="minorHAnsi" w:cstheme="minorHAnsi"/>
          <w:color w:val="000000"/>
        </w:rPr>
        <w:t>– wniosek o płatność transzy pomocy, o którym mowa w ustawie PS WPR;</w:t>
      </w:r>
    </w:p>
    <w:p w14:paraId="00000043"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b/>
          <w:color w:val="000000"/>
        </w:rPr>
        <w:t>WoPP</w:t>
      </w:r>
      <w:proofErr w:type="spellEnd"/>
      <w:r w:rsidRPr="00164263">
        <w:rPr>
          <w:rFonts w:asciiTheme="minorHAnsi" w:eastAsia="Times New Roman" w:hAnsiTheme="minorHAnsi" w:cstheme="minorHAnsi"/>
          <w:color w:val="000000"/>
        </w:rPr>
        <w:t xml:space="preserve"> – wniosek o przyznanie pomocy, o którym mowa w ustawie PS WPR;</w:t>
      </w:r>
    </w:p>
    <w:p w14:paraId="00000044"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Wytyczne podstawowe</w:t>
      </w:r>
      <w:r w:rsidRPr="00164263">
        <w:rPr>
          <w:rFonts w:asciiTheme="minorHAnsi" w:eastAsia="Times New Roman" w:hAnsiTheme="minorHAnsi" w:cstheme="minorHAnsi"/>
          <w:color w:val="000000"/>
        </w:rPr>
        <w:t xml:space="preserve"> – Wytyczne podstawowe w zakresie pomocy finansowej w ramach Planu Strategicznego dla Wspólnej Polityki Rolnej na lata 2023–2027 z dnia 12 września 2024 r., wydane przez </w:t>
      </w:r>
      <w:proofErr w:type="spellStart"/>
      <w:r w:rsidRPr="00164263">
        <w:rPr>
          <w:rFonts w:asciiTheme="minorHAnsi" w:eastAsia="Times New Roman" w:hAnsiTheme="minorHAnsi" w:cstheme="minorHAnsi"/>
          <w:color w:val="000000"/>
        </w:rPr>
        <w:t>MRiRW</w:t>
      </w:r>
      <w:proofErr w:type="spellEnd"/>
      <w:r w:rsidRPr="00164263">
        <w:rPr>
          <w:rFonts w:asciiTheme="minorHAnsi" w:eastAsia="Times New Roman" w:hAnsiTheme="minorHAnsi" w:cstheme="minorHAnsi"/>
          <w:color w:val="000000"/>
        </w:rPr>
        <w:t xml:space="preserve"> na podstawie art. 6 ust. 2 pkt 3 ustawy o PS WPR;</w:t>
      </w:r>
    </w:p>
    <w:p w14:paraId="00000045" w14:textId="77777777" w:rsidR="00702DCD" w:rsidRPr="00164263" w:rsidRDefault="00284858" w:rsidP="000107BC">
      <w:pPr>
        <w:widowControl w:val="0"/>
        <w:numPr>
          <w:ilvl w:val="0"/>
          <w:numId w:val="34"/>
        </w:numPr>
        <w:pBdr>
          <w:top w:val="nil"/>
          <w:left w:val="nil"/>
          <w:bottom w:val="nil"/>
          <w:right w:val="nil"/>
          <w:between w:val="nil"/>
        </w:pBdr>
        <w:spacing w:after="12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Wytyczne szczegółowe</w:t>
      </w:r>
      <w:r w:rsidRPr="00164263">
        <w:rPr>
          <w:rFonts w:asciiTheme="minorHAnsi" w:eastAsia="Times New Roman" w:hAnsiTheme="minorHAnsi" w:cstheme="minorHAnsi"/>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164263">
        <w:rPr>
          <w:rFonts w:asciiTheme="minorHAnsi" w:eastAsia="Times New Roman" w:hAnsiTheme="minorHAnsi" w:cstheme="minorHAnsi"/>
          <w:color w:val="000000"/>
        </w:rPr>
        <w:t>MRiRW</w:t>
      </w:r>
      <w:proofErr w:type="spellEnd"/>
      <w:r w:rsidRPr="00164263">
        <w:rPr>
          <w:rFonts w:asciiTheme="minorHAnsi" w:eastAsia="Times New Roman" w:hAnsiTheme="minorHAnsi" w:cstheme="minorHAnsi"/>
          <w:color w:val="000000"/>
        </w:rPr>
        <w:t xml:space="preserve"> na podstawie art. ust. 2 pkt 3 ustawy o PS WPR;</w:t>
      </w:r>
    </w:p>
    <w:p w14:paraId="00000046" w14:textId="553C1664" w:rsidR="00702DCD" w:rsidRPr="00164263" w:rsidRDefault="00284858" w:rsidP="000107BC">
      <w:pPr>
        <w:widowControl w:val="0"/>
        <w:numPr>
          <w:ilvl w:val="0"/>
          <w:numId w:val="34"/>
        </w:numPr>
        <w:pBdr>
          <w:top w:val="nil"/>
          <w:left w:val="nil"/>
          <w:bottom w:val="nil"/>
          <w:right w:val="nil"/>
          <w:between w:val="nil"/>
        </w:pBdr>
        <w:spacing w:after="240" w:line="276" w:lineRule="auto"/>
        <w:ind w:left="709" w:hanging="425"/>
        <w:jc w:val="both"/>
        <w:rPr>
          <w:rFonts w:asciiTheme="minorHAnsi" w:eastAsia="Times New Roman" w:hAnsiTheme="minorHAnsi" w:cstheme="minorHAnsi"/>
          <w:color w:val="000000"/>
        </w:rPr>
      </w:pPr>
      <w:r w:rsidRPr="00164263">
        <w:rPr>
          <w:rFonts w:asciiTheme="minorHAnsi" w:eastAsia="Times New Roman" w:hAnsiTheme="minorHAnsi" w:cstheme="minorHAnsi"/>
          <w:b/>
          <w:color w:val="000000"/>
        </w:rPr>
        <w:t>ZW</w:t>
      </w:r>
      <w:r w:rsidRPr="00164263">
        <w:rPr>
          <w:rFonts w:asciiTheme="minorHAnsi" w:eastAsia="Times New Roman" w:hAnsiTheme="minorHAnsi" w:cstheme="minorHAnsi"/>
          <w:color w:val="000000"/>
        </w:rPr>
        <w:t xml:space="preserve"> – Zarząd </w:t>
      </w:r>
      <w:r w:rsidRPr="00386F84">
        <w:rPr>
          <w:rFonts w:asciiTheme="minorHAnsi" w:eastAsia="Times New Roman" w:hAnsiTheme="minorHAnsi" w:cstheme="minorHAnsi"/>
        </w:rPr>
        <w:t xml:space="preserve">Województwa </w:t>
      </w:r>
      <w:r w:rsidR="005D490F" w:rsidRPr="00386F84">
        <w:rPr>
          <w:rFonts w:asciiTheme="minorHAnsi" w:eastAsia="Times New Roman" w:hAnsiTheme="minorHAnsi" w:cstheme="minorHAnsi"/>
        </w:rPr>
        <w:t>Wielkopolskiego</w:t>
      </w:r>
      <w:r w:rsidRPr="00386F84">
        <w:rPr>
          <w:rFonts w:asciiTheme="minorHAnsi" w:eastAsia="Times New Roman" w:hAnsiTheme="minorHAnsi" w:cstheme="minorHAnsi"/>
        </w:rPr>
        <w:t xml:space="preserve">, będący </w:t>
      </w:r>
      <w:r w:rsidRPr="00164263">
        <w:rPr>
          <w:rFonts w:asciiTheme="minorHAnsi" w:eastAsia="Times New Roman" w:hAnsiTheme="minorHAnsi" w:cstheme="minorHAnsi"/>
          <w:color w:val="000000"/>
        </w:rPr>
        <w:t>organem wykonawczym SW.</w:t>
      </w:r>
    </w:p>
    <w:p w14:paraId="00000047" w14:textId="77777777" w:rsidR="00702DCD" w:rsidRPr="00FB00B7" w:rsidRDefault="00284858" w:rsidP="00FB00B7">
      <w:pPr>
        <w:pStyle w:val="Nagwek1"/>
        <w:spacing w:before="0" w:after="120" w:line="276" w:lineRule="auto"/>
        <w:jc w:val="center"/>
        <w:rPr>
          <w:rFonts w:asciiTheme="minorHAnsi" w:eastAsia="Times New Roman" w:hAnsiTheme="minorHAnsi" w:cstheme="minorHAnsi"/>
          <w:b/>
          <w:sz w:val="24"/>
          <w:szCs w:val="24"/>
        </w:rPr>
      </w:pPr>
      <w:bookmarkStart w:id="2" w:name="_heading=h.1t3h5sf" w:colFirst="0" w:colLast="0"/>
      <w:bookmarkEnd w:id="2"/>
      <w:r w:rsidRPr="00FB00B7">
        <w:rPr>
          <w:rFonts w:asciiTheme="minorHAnsi" w:eastAsia="Times New Roman" w:hAnsiTheme="minorHAnsi" w:cstheme="minorHAnsi"/>
          <w:b/>
          <w:sz w:val="24"/>
          <w:szCs w:val="24"/>
        </w:rPr>
        <w:t>§ 2. Postanowienia ogólne dotyczące naboru wniosków</w:t>
      </w:r>
    </w:p>
    <w:p w14:paraId="00000048" w14:textId="7D33CCE5"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bookmarkStart w:id="3" w:name="_heading=h.2p2csry" w:colFirst="0" w:colLast="0"/>
      <w:bookmarkEnd w:id="3"/>
      <w:r w:rsidRPr="00164263">
        <w:rPr>
          <w:rFonts w:asciiTheme="minorHAnsi" w:eastAsia="Times New Roman" w:hAnsiTheme="minorHAnsi" w:cstheme="minorHAnsi"/>
          <w:color w:val="000000"/>
        </w:rPr>
        <w:t xml:space="preserve">Regulamin określa zasady dotyczące przeprowadzenia przez LGD naboru wniosków, oceny i wyboru operacji i ustalenia kwoty pomocy oraz </w:t>
      </w:r>
      <w:r w:rsidRPr="00164263">
        <w:rPr>
          <w:rFonts w:asciiTheme="minorHAnsi" w:eastAsia="Times New Roman" w:hAnsiTheme="minorHAnsi" w:cstheme="minorHAnsi"/>
        </w:rPr>
        <w:t xml:space="preserve">warunki, które musi spełniać </w:t>
      </w:r>
      <w:proofErr w:type="spellStart"/>
      <w:r w:rsidRPr="00164263">
        <w:rPr>
          <w:rFonts w:asciiTheme="minorHAnsi" w:eastAsia="Times New Roman" w:hAnsiTheme="minorHAnsi" w:cstheme="minorHAnsi"/>
        </w:rPr>
        <w:t>WoPP</w:t>
      </w:r>
      <w:proofErr w:type="spellEnd"/>
      <w:r w:rsidRPr="00164263">
        <w:rPr>
          <w:rFonts w:asciiTheme="minorHAnsi" w:eastAsia="Times New Roman" w:hAnsiTheme="minorHAnsi" w:cstheme="minorHAnsi"/>
        </w:rPr>
        <w:t xml:space="preserve"> w ramach naboru wniosków przeprowadzonego na podstawie niniejszego Regulaminu</w:t>
      </w:r>
      <w:r w:rsidRPr="00164263">
        <w:rPr>
          <w:rFonts w:asciiTheme="minorHAnsi" w:eastAsia="Times New Roman" w:hAnsiTheme="minorHAnsi" w:cstheme="minorHAnsi"/>
          <w:color w:val="000000"/>
        </w:rPr>
        <w:t>.</w:t>
      </w:r>
    </w:p>
    <w:p w14:paraId="00000049"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Regulamin został opracowany na podstawie art. 19a ust. 3 ustawy RLKS oraz Wytycznych podstawowych.</w:t>
      </w:r>
    </w:p>
    <w:p w14:paraId="0000004A"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Regulamin, zgodnie z art. 19a ust. 4 ustawy o RLKS, został uzgodniony z ZW i został opublikowany w miejscu udostępnienia ogłoszenia o naborze wniosków.</w:t>
      </w:r>
    </w:p>
    <w:p w14:paraId="0000004B" w14:textId="6DC1D4B5" w:rsidR="00702DCD"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LGD może zmienić niniejszy Regulamin. Zmiana Regulaminu musi być zgodna z przepisami prawa powszechnie obowiązującego, w tym ustawą PS WPR oraz wytycznymi Ministra Rolnictwa </w:t>
      </w:r>
      <w:r w:rsidR="005D490F">
        <w:rPr>
          <w:rFonts w:asciiTheme="minorHAnsi" w:eastAsia="Times New Roman" w:hAnsiTheme="minorHAnsi" w:cstheme="minorHAnsi"/>
          <w:color w:val="000000"/>
        </w:rPr>
        <w:br/>
      </w:r>
      <w:r w:rsidRPr="00164263">
        <w:rPr>
          <w:rFonts w:asciiTheme="minorHAnsi" w:eastAsia="Times New Roman" w:hAnsiTheme="minorHAnsi" w:cstheme="minorHAnsi"/>
          <w:color w:val="000000"/>
        </w:rPr>
        <w:t>i Rozwoju Wsi, o których mowa w art. 6 ust. 2 pkt 3 ustawy PS WPR.</w:t>
      </w:r>
    </w:p>
    <w:p w14:paraId="213DF165" w14:textId="0EC83E88" w:rsidR="001A3D68" w:rsidRPr="00EB55EC" w:rsidRDefault="001A3D68" w:rsidP="00EB55EC">
      <w:pPr>
        <w:pStyle w:val="Akapitzlist"/>
        <w:widowControl w:val="0"/>
        <w:numPr>
          <w:ilvl w:val="0"/>
          <w:numId w:val="36"/>
        </w:numP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Regulamin może być zmieniony wyłącznie w sytuacji, w której w ramach danego naboru</w:t>
      </w:r>
      <w:r w:rsidR="00EB55EC" w:rsidRPr="00EB55EC">
        <w:rPr>
          <w:rFonts w:asciiTheme="minorHAnsi" w:eastAsia="Times New Roman" w:hAnsiTheme="minorHAnsi" w:cstheme="minorHAnsi"/>
        </w:rPr>
        <w:br/>
      </w:r>
      <w:r w:rsidRPr="00EB55EC">
        <w:rPr>
          <w:rFonts w:asciiTheme="minorHAnsi" w:eastAsia="Times New Roman" w:hAnsiTheme="minorHAnsi" w:cstheme="minorHAnsi"/>
        </w:rPr>
        <w:t xml:space="preserve">wniosku nie złożono jeszcze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 xml:space="preserve">; zmiana </w:t>
      </w:r>
      <w:r w:rsidR="00B57AAC" w:rsidRPr="00EB55EC">
        <w:rPr>
          <w:rFonts w:asciiTheme="minorHAnsi" w:eastAsia="Times New Roman" w:hAnsiTheme="minorHAnsi" w:cstheme="minorHAnsi"/>
        </w:rPr>
        <w:t xml:space="preserve">ta </w:t>
      </w:r>
      <w:r w:rsidRPr="00EB55EC">
        <w:rPr>
          <w:rFonts w:asciiTheme="minorHAnsi" w:eastAsia="Times New Roman" w:hAnsiTheme="minorHAnsi" w:cstheme="minorHAnsi"/>
        </w:rPr>
        <w:t xml:space="preserve">skutkuje wydłużeniem terminu składania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 xml:space="preserve"> </w:t>
      </w:r>
      <w:r w:rsidR="00EB55EC" w:rsidRPr="00EB55EC">
        <w:rPr>
          <w:rFonts w:asciiTheme="minorHAnsi" w:eastAsia="Times New Roman" w:hAnsiTheme="minorHAnsi" w:cstheme="minorHAnsi"/>
        </w:rPr>
        <w:br/>
      </w:r>
      <w:r w:rsidRPr="00EB55EC">
        <w:rPr>
          <w:rFonts w:asciiTheme="minorHAnsi" w:eastAsia="Times New Roman" w:hAnsiTheme="minorHAnsi" w:cstheme="minorHAnsi"/>
        </w:rPr>
        <w:t xml:space="preserve">o czas niezbędny do przygotowania i złożenia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w:t>
      </w:r>
    </w:p>
    <w:p w14:paraId="7B0DFFCC" w14:textId="5929B85A" w:rsidR="001A3D68" w:rsidRPr="00EB55EC" w:rsidRDefault="001A3D68" w:rsidP="000107BC">
      <w:pPr>
        <w:pStyle w:val="Akapitzlist"/>
        <w:widowControl w:val="0"/>
        <w:numPr>
          <w:ilvl w:val="0"/>
          <w:numId w:val="36"/>
        </w:numP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Postanowień ust. 5 nie stosuje się, jeżeli:</w:t>
      </w:r>
    </w:p>
    <w:p w14:paraId="309245D7" w14:textId="3A878AD1" w:rsidR="001A3D68" w:rsidRPr="00EB55EC" w:rsidRDefault="001A3D68" w:rsidP="000107BC">
      <w:pPr>
        <w:pStyle w:val="Akapitzlist"/>
        <w:widowControl w:val="0"/>
        <w:numPr>
          <w:ilvl w:val="0"/>
          <w:numId w:val="41"/>
        </w:numPr>
        <w:spacing w:after="120" w:line="276" w:lineRule="auto"/>
        <w:jc w:val="both"/>
        <w:rPr>
          <w:rFonts w:asciiTheme="minorHAnsi" w:eastAsia="Times New Roman" w:hAnsiTheme="minorHAnsi" w:cstheme="minorHAnsi"/>
        </w:rPr>
      </w:pPr>
      <w:r w:rsidRPr="00EB55EC">
        <w:rPr>
          <w:rFonts w:asciiTheme="minorHAnsi" w:eastAsia="Times New Roman" w:hAnsiTheme="minorHAnsi" w:cstheme="minorHAnsi"/>
        </w:rPr>
        <w:t xml:space="preserve">konieczność dokonania zmiany Regulaminu naboru wniosków wynika z odrębnych przepisów lub ze zmiany warunków określonych w przepisach regulujących zasady przyznania pomocy </w:t>
      </w:r>
      <w:r w:rsidRPr="00EB55EC">
        <w:rPr>
          <w:rFonts w:asciiTheme="minorHAnsi" w:eastAsia="Times New Roman" w:hAnsiTheme="minorHAnsi" w:cstheme="minorHAnsi"/>
        </w:rPr>
        <w:br/>
        <w:t>z udziałem EFRROW lub na podstawie tych przepisów;</w:t>
      </w:r>
    </w:p>
    <w:p w14:paraId="6CE4276F" w14:textId="7CE55567" w:rsidR="001A3D68" w:rsidRPr="00EB55EC" w:rsidRDefault="001A3D68" w:rsidP="000107BC">
      <w:pPr>
        <w:pStyle w:val="Akapitzlist"/>
        <w:widowControl w:val="0"/>
        <w:numPr>
          <w:ilvl w:val="0"/>
          <w:numId w:val="41"/>
        </w:numPr>
        <w:spacing w:after="120" w:line="276" w:lineRule="auto"/>
        <w:jc w:val="both"/>
        <w:rPr>
          <w:rFonts w:asciiTheme="minorHAnsi" w:eastAsia="Times New Roman" w:hAnsiTheme="minorHAnsi" w:cstheme="minorHAnsi"/>
        </w:rPr>
      </w:pPr>
      <w:r w:rsidRPr="00EB55EC">
        <w:rPr>
          <w:rFonts w:asciiTheme="minorHAnsi" w:eastAsia="Times New Roman" w:hAnsiTheme="minorHAnsi" w:cstheme="minorHAnsi"/>
        </w:rPr>
        <w:t xml:space="preserve">zmiana dotyczy zwiększenia kwoty przeznaczonej na przyznanie pomocy na operacje </w:t>
      </w:r>
      <w:r w:rsidRPr="00EB55EC">
        <w:rPr>
          <w:rFonts w:asciiTheme="minorHAnsi" w:eastAsia="Times New Roman" w:hAnsiTheme="minorHAnsi" w:cstheme="minorHAnsi"/>
        </w:rPr>
        <w:br/>
        <w:t>w ramach danego naboru wniosków o przyznanie pomocy.</w:t>
      </w:r>
    </w:p>
    <w:p w14:paraId="334CC954" w14:textId="207EC63B" w:rsidR="001A3D68" w:rsidRPr="00EB55EC" w:rsidRDefault="001A3D68" w:rsidP="000107BC">
      <w:pPr>
        <w:pStyle w:val="Akapitzlist"/>
        <w:widowControl w:val="0"/>
        <w:numPr>
          <w:ilvl w:val="0"/>
          <w:numId w:val="36"/>
        </w:numP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Zmiana Regulaminu wymaga uzgodnienia z ZW.</w:t>
      </w:r>
    </w:p>
    <w:p w14:paraId="00000051"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00000052"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LGD, po akceptacji ZW, unieważnia nabór wniosków, jeżeli:</w:t>
      </w:r>
    </w:p>
    <w:p w14:paraId="00000053" w14:textId="4ED337F1" w:rsidR="00702DCD" w:rsidRPr="005D490F" w:rsidRDefault="00284858" w:rsidP="000107BC">
      <w:pPr>
        <w:pStyle w:val="Akapitzlist"/>
        <w:widowControl w:val="0"/>
        <w:numPr>
          <w:ilvl w:val="0"/>
          <w:numId w:val="35"/>
        </w:numPr>
        <w:pBdr>
          <w:top w:val="nil"/>
          <w:left w:val="nil"/>
          <w:bottom w:val="nil"/>
          <w:right w:val="nil"/>
          <w:between w:val="nil"/>
        </w:pBdr>
        <w:shd w:val="clear" w:color="auto" w:fill="FFFFFF"/>
        <w:spacing w:after="120" w:line="276" w:lineRule="auto"/>
        <w:jc w:val="both"/>
        <w:rPr>
          <w:rFonts w:asciiTheme="minorHAnsi" w:eastAsia="Times New Roman" w:hAnsiTheme="minorHAnsi" w:cstheme="minorHAnsi"/>
          <w:color w:val="000000"/>
        </w:rPr>
      </w:pPr>
      <w:r w:rsidRPr="005D490F">
        <w:rPr>
          <w:rFonts w:asciiTheme="minorHAnsi" w:eastAsia="Times New Roman" w:hAnsiTheme="minorHAnsi" w:cstheme="minorHAnsi"/>
          <w:color w:val="000000"/>
        </w:rPr>
        <w:t xml:space="preserve">w terminie składania </w:t>
      </w:r>
      <w:proofErr w:type="spellStart"/>
      <w:r w:rsidRPr="005D490F">
        <w:rPr>
          <w:rFonts w:asciiTheme="minorHAnsi" w:eastAsia="Times New Roman" w:hAnsiTheme="minorHAnsi" w:cstheme="minorHAnsi"/>
          <w:color w:val="000000"/>
        </w:rPr>
        <w:t>WoPP</w:t>
      </w:r>
      <w:proofErr w:type="spellEnd"/>
      <w:r w:rsidRPr="005D490F">
        <w:rPr>
          <w:rFonts w:asciiTheme="minorHAnsi" w:eastAsia="Times New Roman" w:hAnsiTheme="minorHAnsi" w:cstheme="minorHAnsi"/>
          <w:color w:val="000000"/>
        </w:rPr>
        <w:t xml:space="preserve">, o którym mowa w § 9 ust. 1, nie złożono żadnego </w:t>
      </w:r>
      <w:proofErr w:type="spellStart"/>
      <w:r w:rsidRPr="005D490F">
        <w:rPr>
          <w:rFonts w:asciiTheme="minorHAnsi" w:eastAsia="Times New Roman" w:hAnsiTheme="minorHAnsi" w:cstheme="minorHAnsi"/>
          <w:color w:val="000000"/>
        </w:rPr>
        <w:t>WoPP</w:t>
      </w:r>
      <w:proofErr w:type="spellEnd"/>
      <w:r w:rsidRPr="005D490F">
        <w:rPr>
          <w:rFonts w:asciiTheme="minorHAnsi" w:eastAsia="Times New Roman" w:hAnsiTheme="minorHAnsi" w:cstheme="minorHAnsi"/>
          <w:color w:val="000000"/>
        </w:rPr>
        <w:t xml:space="preserve"> lub</w:t>
      </w:r>
    </w:p>
    <w:p w14:paraId="00000054" w14:textId="77777777" w:rsidR="00702DCD" w:rsidRPr="00164263" w:rsidRDefault="00284858" w:rsidP="000107BC">
      <w:pPr>
        <w:widowControl w:val="0"/>
        <w:numPr>
          <w:ilvl w:val="0"/>
          <w:numId w:val="35"/>
        </w:numPr>
        <w:pBdr>
          <w:top w:val="nil"/>
          <w:left w:val="nil"/>
          <w:bottom w:val="nil"/>
          <w:right w:val="nil"/>
          <w:between w:val="nil"/>
        </w:pBdr>
        <w:shd w:val="clear" w:color="auto" w:fill="FFFFFF"/>
        <w:spacing w:after="120" w:line="276" w:lineRule="auto"/>
        <w:ind w:left="851" w:hanging="431"/>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wystąpiła istotna zmiana okoliczności powodująca, że wybór operacji nie leży w interesie publicznym, czego nie można było wcześniej przewidzieć, lub</w:t>
      </w:r>
    </w:p>
    <w:p w14:paraId="00000055" w14:textId="77777777" w:rsidR="00702DCD" w:rsidRPr="00164263" w:rsidRDefault="00284858" w:rsidP="000107BC">
      <w:pPr>
        <w:widowControl w:val="0"/>
        <w:numPr>
          <w:ilvl w:val="0"/>
          <w:numId w:val="35"/>
        </w:numPr>
        <w:pBdr>
          <w:top w:val="nil"/>
          <w:left w:val="nil"/>
          <w:bottom w:val="nil"/>
          <w:right w:val="nil"/>
          <w:between w:val="nil"/>
        </w:pBdr>
        <w:shd w:val="clear" w:color="auto" w:fill="FFFFFF"/>
        <w:spacing w:after="120" w:line="276" w:lineRule="auto"/>
        <w:ind w:left="851" w:hanging="431"/>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lastRenderedPageBreak/>
        <w:t>postępowanie jest obarczone niemożliwą do usunięcia wadą prawną.</w:t>
      </w:r>
    </w:p>
    <w:p w14:paraId="00000056" w14:textId="77777777" w:rsidR="00702DCD" w:rsidRPr="00164263" w:rsidRDefault="00284858" w:rsidP="000107BC">
      <w:pPr>
        <w:widowControl w:val="0"/>
        <w:numPr>
          <w:ilvl w:val="0"/>
          <w:numId w:val="36"/>
        </w:numPr>
        <w:shd w:val="clear" w:color="auto" w:fill="FFFFFF"/>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57"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rPr>
        <w:t>W przypadku unieważnienia naboru wniosków wnioskodawcom, którzy złożyli wnioski w ramach tego naboru, nie zostanie przyznana pomoc.</w:t>
      </w:r>
    </w:p>
    <w:p w14:paraId="00000058" w14:textId="591A0424" w:rsidR="00702DCD" w:rsidRPr="007C7DDF"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w:t>
      </w:r>
      <w:r w:rsidR="005D490F">
        <w:rPr>
          <w:rFonts w:asciiTheme="minorHAnsi" w:eastAsia="Times New Roman" w:hAnsiTheme="minorHAnsi" w:cstheme="minorHAnsi"/>
          <w:color w:val="000000"/>
        </w:rPr>
        <w:br/>
      </w:r>
      <w:r w:rsidRPr="00164263">
        <w:rPr>
          <w:rFonts w:asciiTheme="minorHAnsi" w:eastAsia="Times New Roman" w:hAnsiTheme="minorHAnsi" w:cstheme="minorHAnsi"/>
          <w:color w:val="000000"/>
        </w:rPr>
        <w:t>z tego faktu wywodzi skutki prawne.</w:t>
      </w:r>
    </w:p>
    <w:p w14:paraId="521107A5" w14:textId="66D6FF59" w:rsidR="007C7DDF" w:rsidRPr="00EB55EC" w:rsidRDefault="007C7DDF"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EB55EC">
        <w:rPr>
          <w:rFonts w:asciiTheme="minorHAnsi" w:eastAsia="Times New Roman" w:hAnsiTheme="minorHAnsi" w:cstheme="minorHAnsi"/>
        </w:rPr>
        <w:t>Do postępowań w sprawach o przyznanie pomocy stosuje się przepisy ustawy RLKS i ustawy PS WPR.</w:t>
      </w:r>
    </w:p>
    <w:p w14:paraId="16E96536" w14:textId="16303294" w:rsidR="007C7DDF" w:rsidRPr="00EB55EC" w:rsidRDefault="007C7DDF"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EB55EC">
        <w:rPr>
          <w:rFonts w:asciiTheme="minorHAnsi" w:eastAsia="Times New Roman" w:hAnsiTheme="minorHAnsi" w:cstheme="minorHAnsi"/>
        </w:rPr>
        <w:t xml:space="preserve">Do postępowań w sprawach o wypłatę pomocy stosuje się postanowienia </w:t>
      </w:r>
      <w:proofErr w:type="spellStart"/>
      <w:r w:rsidRPr="00EB55EC">
        <w:rPr>
          <w:rFonts w:asciiTheme="minorHAnsi" w:eastAsia="Times New Roman" w:hAnsiTheme="minorHAnsi" w:cstheme="minorHAnsi"/>
        </w:rPr>
        <w:t>UoPP</w:t>
      </w:r>
      <w:proofErr w:type="spellEnd"/>
      <w:r w:rsidRPr="00EB55EC">
        <w:rPr>
          <w:rFonts w:asciiTheme="minorHAnsi" w:eastAsia="Times New Roman" w:hAnsiTheme="minorHAnsi" w:cstheme="minorHAnsi"/>
        </w:rPr>
        <w:t xml:space="preserve">, a w zakresie nieuregulowanym tą umową – przepisy </w:t>
      </w:r>
      <w:proofErr w:type="spellStart"/>
      <w:r w:rsidRPr="00EB55EC">
        <w:rPr>
          <w:rFonts w:asciiTheme="minorHAnsi" w:eastAsia="Times New Roman" w:hAnsiTheme="minorHAnsi" w:cstheme="minorHAnsi"/>
        </w:rPr>
        <w:t>Kc</w:t>
      </w:r>
      <w:proofErr w:type="spellEnd"/>
    </w:p>
    <w:p w14:paraId="0000005B" w14:textId="77777777" w:rsidR="00702DCD" w:rsidRPr="00F47BB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r w:rsidRPr="00F47BB3">
        <w:rPr>
          <w:rFonts w:asciiTheme="minorHAnsi" w:eastAsia="Times New Roman" w:hAnsiTheme="minorHAnsi" w:cstheme="minorHAnsi"/>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0000005C" w14:textId="77777777" w:rsidR="00702DCD" w:rsidRPr="00164263" w:rsidRDefault="00284858" w:rsidP="000107BC">
      <w:pPr>
        <w:widowControl w:val="0"/>
        <w:numPr>
          <w:ilvl w:val="0"/>
          <w:numId w:val="36"/>
        </w:numPr>
        <w:spacing w:after="120" w:line="276" w:lineRule="auto"/>
        <w:ind w:left="420" w:hanging="420"/>
        <w:jc w:val="both"/>
        <w:rPr>
          <w:rFonts w:asciiTheme="minorHAnsi" w:eastAsia="Times New Roman" w:hAnsiTheme="minorHAnsi" w:cstheme="minorHAnsi"/>
        </w:rPr>
      </w:pPr>
      <w:bookmarkStart w:id="4" w:name="_heading=h.147n2zr" w:colFirst="0" w:colLast="0"/>
      <w:bookmarkEnd w:id="4"/>
      <w:r w:rsidRPr="00164263">
        <w:rPr>
          <w:rFonts w:asciiTheme="minorHAnsi" w:eastAsia="Times New Roman" w:hAnsiTheme="minorHAnsi" w:cstheme="minorHAnsi"/>
        </w:rPr>
        <w:t>Obliczania i oznaczania terminów związanych z wykonywaniem czynności w toku postępowania w </w:t>
      </w:r>
      <w:r w:rsidRPr="00164263">
        <w:rPr>
          <w:rFonts w:asciiTheme="minorHAnsi" w:eastAsia="Times New Roman" w:hAnsiTheme="minorHAnsi" w:cstheme="minorHAnsi"/>
          <w:color w:val="000000"/>
        </w:rPr>
        <w:t>sprawie oceny i wyboru operacji i ustalenia kwoty pomocy przez LGD</w:t>
      </w:r>
      <w:r w:rsidRPr="00164263">
        <w:rPr>
          <w:rFonts w:asciiTheme="minorHAnsi" w:eastAsia="Times New Roman" w:hAnsiTheme="minorHAnsi" w:cstheme="minorHAnsi"/>
        </w:rPr>
        <w:t xml:space="preserve"> oraz w prowadzonych przez SW postępowaniach w sprawie o przyznanie pomocy i w sprawie o wypłatę pomocy dokonuje się zgodnie z przepisami </w:t>
      </w:r>
      <w:proofErr w:type="spellStart"/>
      <w:r w:rsidRPr="00164263">
        <w:rPr>
          <w:rFonts w:asciiTheme="minorHAnsi" w:eastAsia="Times New Roman" w:hAnsiTheme="minorHAnsi" w:cstheme="minorHAnsi"/>
        </w:rPr>
        <w:t>Kc</w:t>
      </w:r>
      <w:proofErr w:type="spellEnd"/>
      <w:r w:rsidRPr="00164263">
        <w:rPr>
          <w:rFonts w:asciiTheme="minorHAnsi" w:eastAsia="Times New Roman" w:hAnsiTheme="minorHAnsi" w:cstheme="minorHAnsi"/>
        </w:rPr>
        <w:t xml:space="preserve"> dotyczącymi terminu.</w:t>
      </w:r>
    </w:p>
    <w:p w14:paraId="0000005D" w14:textId="77777777" w:rsidR="00702DCD" w:rsidRPr="00164263" w:rsidRDefault="00284858" w:rsidP="000107BC">
      <w:pPr>
        <w:widowControl w:val="0"/>
        <w:numPr>
          <w:ilvl w:val="0"/>
          <w:numId w:val="36"/>
        </w:numPr>
        <w:spacing w:after="240" w:line="276" w:lineRule="auto"/>
        <w:ind w:left="420" w:hanging="420"/>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W jednym naborze wniosków ten sam wnioskodawca może złożyć wyłącznie jeden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PUE blokuje możliwość złożenia w jednym naborze wniosków więcej niż jednego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przez tego samego wnioskodawcę.</w:t>
      </w:r>
    </w:p>
    <w:p w14:paraId="0000005E" w14:textId="77777777" w:rsidR="00702DCD" w:rsidRPr="00FB00B7" w:rsidRDefault="00284858" w:rsidP="00FB00B7">
      <w:pPr>
        <w:pStyle w:val="Nagwek1"/>
        <w:spacing w:before="0" w:after="120" w:line="276" w:lineRule="auto"/>
        <w:jc w:val="center"/>
        <w:rPr>
          <w:rFonts w:asciiTheme="minorHAnsi" w:eastAsia="Times New Roman" w:hAnsiTheme="minorHAnsi" w:cstheme="minorHAnsi"/>
          <w:b/>
          <w:sz w:val="24"/>
          <w:szCs w:val="24"/>
        </w:rPr>
      </w:pPr>
      <w:bookmarkStart w:id="5" w:name="_heading=h.3o7alnk" w:colFirst="0" w:colLast="0"/>
      <w:bookmarkEnd w:id="5"/>
      <w:r w:rsidRPr="00FB00B7">
        <w:rPr>
          <w:rFonts w:asciiTheme="minorHAnsi" w:eastAsia="Times New Roman" w:hAnsiTheme="minorHAnsi" w:cstheme="minorHAnsi"/>
          <w:b/>
          <w:sz w:val="24"/>
          <w:szCs w:val="24"/>
        </w:rPr>
        <w:t>§ 3. Zakres pomocy, którego dotyczy nabór wniosków</w:t>
      </w:r>
    </w:p>
    <w:p w14:paraId="0000005F" w14:textId="79D612CA" w:rsidR="00702DCD" w:rsidRPr="007C7DDF" w:rsidRDefault="00284858" w:rsidP="000107BC">
      <w:pPr>
        <w:pStyle w:val="Akapitzlist"/>
        <w:widowControl w:val="0"/>
        <w:numPr>
          <w:ilvl w:val="3"/>
          <w:numId w:val="35"/>
        </w:numPr>
        <w:spacing w:after="120" w:line="276" w:lineRule="auto"/>
        <w:ind w:left="426" w:hanging="426"/>
        <w:jc w:val="both"/>
        <w:rPr>
          <w:rFonts w:asciiTheme="minorHAnsi" w:eastAsia="Times New Roman" w:hAnsiTheme="minorHAnsi" w:cstheme="minorHAnsi"/>
          <w:color w:val="00B050"/>
        </w:rPr>
      </w:pPr>
      <w:r w:rsidRPr="00FB00B7">
        <w:rPr>
          <w:rFonts w:asciiTheme="minorHAnsi" w:eastAsia="Times New Roman" w:hAnsiTheme="minorHAnsi" w:cstheme="minorHAnsi"/>
          <w:color w:val="000000"/>
        </w:rPr>
        <w:t xml:space="preserve">Nabór wniosków przeprowadzany jest na operacje z zakresu </w:t>
      </w:r>
      <w:r w:rsidRPr="00FB00B7">
        <w:rPr>
          <w:rFonts w:asciiTheme="minorHAnsi" w:eastAsia="Times New Roman" w:hAnsiTheme="minorHAnsi" w:cstheme="minorHAnsi"/>
          <w:i/>
          <w:color w:val="000000"/>
        </w:rPr>
        <w:t xml:space="preserve">Poprawa dostępu do małej </w:t>
      </w:r>
      <w:r w:rsidRPr="00EB55EC">
        <w:rPr>
          <w:rFonts w:asciiTheme="minorHAnsi" w:eastAsia="Times New Roman" w:hAnsiTheme="minorHAnsi" w:cstheme="minorHAnsi"/>
          <w:i/>
        </w:rPr>
        <w:t>infrastruktury publicznej</w:t>
      </w:r>
      <w:r w:rsidR="007C7DDF" w:rsidRPr="00EB55EC">
        <w:rPr>
          <w:rFonts w:asciiTheme="minorHAnsi" w:eastAsia="Times New Roman" w:hAnsiTheme="minorHAnsi" w:cstheme="minorHAnsi"/>
        </w:rPr>
        <w:t xml:space="preserve"> w ramach celu LSR C.2. Rozwój infrastruktury turystycznej uwzględniający zasoby naturalne oraz Przedsięwzięcia P.2.2 Rozwój małej infrastruktury publicznej.</w:t>
      </w:r>
    </w:p>
    <w:p w14:paraId="02C302B5" w14:textId="7EE91D08" w:rsidR="00FB00B7" w:rsidRPr="00386F84" w:rsidRDefault="00FB00B7" w:rsidP="000107BC">
      <w:pPr>
        <w:pStyle w:val="Akapitzlist"/>
        <w:widowControl w:val="0"/>
        <w:numPr>
          <w:ilvl w:val="3"/>
          <w:numId w:val="35"/>
        </w:numPr>
        <w:spacing w:after="120" w:line="276" w:lineRule="auto"/>
        <w:ind w:left="426" w:hanging="426"/>
        <w:jc w:val="both"/>
        <w:rPr>
          <w:rFonts w:asciiTheme="minorHAnsi" w:eastAsia="Times New Roman" w:hAnsiTheme="minorHAnsi" w:cstheme="minorHAnsi"/>
        </w:rPr>
      </w:pPr>
      <w:r w:rsidRPr="00386F84">
        <w:rPr>
          <w:rFonts w:asciiTheme="minorHAnsi" w:eastAsia="Times New Roman" w:hAnsiTheme="minorHAnsi" w:cstheme="minorHAnsi"/>
        </w:rPr>
        <w:t>W ramach operacji powinny zostać osiągnięte następujące wskaźniki:</w:t>
      </w:r>
    </w:p>
    <w:p w14:paraId="500BA913" w14:textId="77A3E558" w:rsidR="00FB00B7" w:rsidRPr="00386F84" w:rsidRDefault="00FB00B7" w:rsidP="000107BC">
      <w:pPr>
        <w:pStyle w:val="Akapitzlist"/>
        <w:widowControl w:val="0"/>
        <w:numPr>
          <w:ilvl w:val="0"/>
          <w:numId w:val="38"/>
        </w:numPr>
        <w:spacing w:after="120" w:line="276" w:lineRule="auto"/>
        <w:jc w:val="both"/>
        <w:rPr>
          <w:rFonts w:asciiTheme="minorHAnsi" w:eastAsia="Times New Roman" w:hAnsiTheme="minorHAnsi" w:cstheme="minorHAnsi"/>
        </w:rPr>
      </w:pPr>
      <w:r w:rsidRPr="00386F84">
        <w:rPr>
          <w:rFonts w:asciiTheme="minorHAnsi" w:eastAsia="Times New Roman" w:hAnsiTheme="minorHAnsi" w:cstheme="minorHAnsi"/>
        </w:rPr>
        <w:t>Wskaźnik produktu: Liczba obiektów turystycznych objętych wsparciem (szt.),</w:t>
      </w:r>
    </w:p>
    <w:p w14:paraId="788A95DB" w14:textId="036D630C" w:rsidR="00FB00B7" w:rsidRPr="00386F84" w:rsidRDefault="00FB00B7" w:rsidP="000107BC">
      <w:pPr>
        <w:pStyle w:val="Akapitzlist"/>
        <w:widowControl w:val="0"/>
        <w:numPr>
          <w:ilvl w:val="0"/>
          <w:numId w:val="38"/>
        </w:numPr>
        <w:spacing w:after="120" w:line="276" w:lineRule="auto"/>
        <w:jc w:val="both"/>
        <w:rPr>
          <w:rFonts w:asciiTheme="minorHAnsi" w:eastAsia="Times New Roman" w:hAnsiTheme="minorHAnsi" w:cstheme="minorHAnsi"/>
        </w:rPr>
      </w:pPr>
      <w:r w:rsidRPr="00386F84">
        <w:rPr>
          <w:rFonts w:asciiTheme="minorHAnsi" w:eastAsia="Times New Roman" w:hAnsiTheme="minorHAnsi" w:cstheme="minorHAnsi"/>
        </w:rPr>
        <w:t>Wskaźnik rezultatu: R.41PR Łączenie obszarów wiejskich w Europie: odsetek ludności wiejskiej korzystającej z lepszego dostępu do usług i infrastruktury dzięki wsparciu z WPR (liczba osób).</w:t>
      </w:r>
    </w:p>
    <w:p w14:paraId="00000060" w14:textId="77777777" w:rsidR="00702DCD" w:rsidRPr="00164263" w:rsidRDefault="00702DCD">
      <w:pPr>
        <w:widowControl w:val="0"/>
        <w:spacing w:after="120" w:line="276" w:lineRule="auto"/>
        <w:jc w:val="both"/>
        <w:rPr>
          <w:rFonts w:asciiTheme="minorHAnsi" w:eastAsia="Times New Roman" w:hAnsiTheme="minorHAnsi" w:cstheme="minorHAnsi"/>
          <w:color w:val="000000"/>
        </w:rPr>
      </w:pPr>
    </w:p>
    <w:p w14:paraId="00000061" w14:textId="77777777" w:rsidR="00702DCD" w:rsidRPr="00FB00B7" w:rsidRDefault="00284858" w:rsidP="00FB00B7">
      <w:pPr>
        <w:pStyle w:val="Nagwek1"/>
        <w:spacing w:before="0" w:after="120" w:line="276" w:lineRule="auto"/>
        <w:jc w:val="center"/>
        <w:rPr>
          <w:rFonts w:asciiTheme="minorHAnsi" w:eastAsia="Times New Roman" w:hAnsiTheme="minorHAnsi" w:cstheme="minorHAnsi"/>
          <w:b/>
          <w:sz w:val="24"/>
          <w:szCs w:val="24"/>
        </w:rPr>
      </w:pPr>
      <w:bookmarkStart w:id="6" w:name="_heading=h.23ckvvd" w:colFirst="0" w:colLast="0"/>
      <w:bookmarkEnd w:id="6"/>
      <w:r w:rsidRPr="00FB00B7">
        <w:rPr>
          <w:rFonts w:asciiTheme="minorHAnsi" w:eastAsia="Times New Roman" w:hAnsiTheme="minorHAnsi" w:cstheme="minorHAnsi"/>
          <w:b/>
          <w:sz w:val="24"/>
          <w:szCs w:val="24"/>
        </w:rPr>
        <w:t>§ 4. Limit środków przeznaczonych na przyznanie pomocy w ramach naboru wniosków</w:t>
      </w:r>
    </w:p>
    <w:p w14:paraId="00000062" w14:textId="3AC24982" w:rsidR="00702DCD" w:rsidRPr="00164263" w:rsidRDefault="00284858" w:rsidP="001B5F61">
      <w:pPr>
        <w:widowControl w:val="0"/>
        <w:pBdr>
          <w:top w:val="nil"/>
          <w:left w:val="nil"/>
          <w:bottom w:val="nil"/>
          <w:right w:val="nil"/>
          <w:between w:val="nil"/>
        </w:pBdr>
        <w:spacing w:after="0" w:line="276" w:lineRule="auto"/>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Limit środków w naborze wniosków </w:t>
      </w:r>
      <w:r w:rsidRPr="00386F84">
        <w:rPr>
          <w:rFonts w:asciiTheme="minorHAnsi" w:eastAsia="Times New Roman" w:hAnsiTheme="minorHAnsi" w:cstheme="minorHAnsi"/>
        </w:rPr>
        <w:t xml:space="preserve">wynosi </w:t>
      </w:r>
      <w:r w:rsidR="00FB00B7" w:rsidRPr="00386F84">
        <w:rPr>
          <w:rFonts w:asciiTheme="minorHAnsi" w:eastAsia="Times New Roman" w:hAnsiTheme="minorHAnsi" w:cstheme="minorHAnsi"/>
          <w:b/>
        </w:rPr>
        <w:t>500 000,00</w:t>
      </w:r>
      <w:r w:rsidRPr="00386F84">
        <w:rPr>
          <w:rFonts w:asciiTheme="minorHAnsi" w:eastAsia="Times New Roman" w:hAnsiTheme="minorHAnsi" w:cstheme="minorHAnsi"/>
          <w:b/>
        </w:rPr>
        <w:t xml:space="preserve"> euro</w:t>
      </w:r>
      <w:r w:rsidRPr="00164263">
        <w:rPr>
          <w:rFonts w:asciiTheme="minorHAnsi" w:eastAsia="Times New Roman" w:hAnsiTheme="minorHAnsi" w:cstheme="minorHAnsi"/>
          <w:color w:val="000000"/>
        </w:rPr>
        <w:t>. Oznacza to, że łączna kwota pomocy przyznanej na operacje wybrane przez LGD w ramach naboru wniosków nie może przekroczyć tej wartości.</w:t>
      </w:r>
    </w:p>
    <w:p w14:paraId="00000063" w14:textId="77777777" w:rsidR="00702DCD" w:rsidRPr="00164263" w:rsidRDefault="00702DCD">
      <w:pPr>
        <w:widowControl w:val="0"/>
        <w:spacing w:after="120" w:line="276" w:lineRule="auto"/>
        <w:jc w:val="both"/>
        <w:rPr>
          <w:rFonts w:asciiTheme="minorHAnsi" w:eastAsia="Times New Roman" w:hAnsiTheme="minorHAnsi" w:cstheme="minorHAnsi"/>
          <w:color w:val="000000"/>
        </w:rPr>
      </w:pPr>
    </w:p>
    <w:p w14:paraId="00000064" w14:textId="3FCFB07C" w:rsidR="00702DCD" w:rsidRPr="00FB00B7" w:rsidRDefault="00284858" w:rsidP="00FB00B7">
      <w:pPr>
        <w:pStyle w:val="Nagwek1"/>
        <w:spacing w:before="0" w:after="120" w:line="276" w:lineRule="auto"/>
        <w:jc w:val="center"/>
        <w:rPr>
          <w:rFonts w:asciiTheme="minorHAnsi" w:eastAsia="Times New Roman" w:hAnsiTheme="minorHAnsi" w:cstheme="minorHAnsi"/>
          <w:b/>
          <w:sz w:val="24"/>
          <w:szCs w:val="24"/>
        </w:rPr>
      </w:pPr>
      <w:bookmarkStart w:id="7" w:name="_heading=h.ihv636" w:colFirst="0" w:colLast="0"/>
      <w:bookmarkEnd w:id="7"/>
      <w:r w:rsidRPr="00FB00B7">
        <w:rPr>
          <w:rFonts w:asciiTheme="minorHAnsi" w:eastAsia="Times New Roman" w:hAnsiTheme="minorHAnsi" w:cstheme="minorHAnsi"/>
          <w:b/>
          <w:sz w:val="24"/>
          <w:szCs w:val="24"/>
        </w:rPr>
        <w:t xml:space="preserve">§ 5. Forma pomocy, maksymalny dopuszczalny poziom pomocy oraz minimalna </w:t>
      </w:r>
      <w:r w:rsidR="00FB00B7">
        <w:rPr>
          <w:rFonts w:asciiTheme="minorHAnsi" w:eastAsia="Times New Roman" w:hAnsiTheme="minorHAnsi" w:cstheme="minorHAnsi"/>
          <w:b/>
          <w:sz w:val="24"/>
          <w:szCs w:val="24"/>
        </w:rPr>
        <w:br/>
      </w:r>
      <w:r w:rsidRPr="00FB00B7">
        <w:rPr>
          <w:rFonts w:asciiTheme="minorHAnsi" w:eastAsia="Times New Roman" w:hAnsiTheme="minorHAnsi" w:cstheme="minorHAnsi"/>
          <w:b/>
          <w:sz w:val="24"/>
          <w:szCs w:val="24"/>
        </w:rPr>
        <w:t>i maksymalna kwota pomocy</w:t>
      </w:r>
    </w:p>
    <w:p w14:paraId="00000065" w14:textId="77777777" w:rsidR="00702DCD" w:rsidRPr="00164263" w:rsidRDefault="00284858">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Pomoc przyznaje się w formie zwrotu części kosztów kwalifikowalnych. Jej wysokość zostanie ustalona na podstawie planowanych kosztów kwalifikowalnych zawartych w zestawieniu rzeczowo-finansowym operacji.</w:t>
      </w:r>
    </w:p>
    <w:p w14:paraId="00000066" w14:textId="77777777" w:rsidR="00702DCD" w:rsidRPr="00EB55EC" w:rsidRDefault="00284858">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Maksymalny dopuszczalny poziom pomocy na operację, tj. stosunek wysokości przyznanej pomocy do kosztów kwalifikowalnych, wynosi:</w:t>
      </w:r>
    </w:p>
    <w:p w14:paraId="00000067" w14:textId="2042449C" w:rsidR="00702DCD" w:rsidRPr="00EB55EC" w:rsidRDefault="00483A24" w:rsidP="002E0D0A">
      <w:pPr>
        <w:pStyle w:val="Akapitzlist"/>
        <w:widowControl w:val="0"/>
        <w:numPr>
          <w:ilvl w:val="0"/>
          <w:numId w:val="2"/>
        </w:numPr>
        <w:pBdr>
          <w:top w:val="nil"/>
          <w:left w:val="nil"/>
          <w:bottom w:val="nil"/>
          <w:right w:val="nil"/>
          <w:between w:val="nil"/>
        </w:pBdr>
        <w:spacing w:after="120" w:line="276" w:lineRule="auto"/>
        <w:jc w:val="both"/>
        <w:rPr>
          <w:rFonts w:asciiTheme="minorHAnsi" w:eastAsia="Times New Roman" w:hAnsiTheme="minorHAnsi" w:cstheme="minorHAnsi"/>
        </w:rPr>
      </w:pPr>
      <w:r w:rsidRPr="00EB55EC">
        <w:rPr>
          <w:rFonts w:asciiTheme="minorHAnsi" w:eastAsia="Times New Roman" w:hAnsiTheme="minorHAnsi" w:cstheme="minorHAnsi"/>
        </w:rPr>
        <w:t xml:space="preserve">do </w:t>
      </w:r>
      <w:r w:rsidR="00FB00B7" w:rsidRPr="00EB55EC">
        <w:rPr>
          <w:rFonts w:asciiTheme="minorHAnsi" w:eastAsia="Times New Roman" w:hAnsiTheme="minorHAnsi" w:cstheme="minorHAnsi"/>
        </w:rPr>
        <w:t>75</w:t>
      </w:r>
      <w:r w:rsidR="00284858" w:rsidRPr="00EB55EC">
        <w:rPr>
          <w:rFonts w:asciiTheme="minorHAnsi" w:eastAsia="Times New Roman" w:hAnsiTheme="minorHAnsi" w:cstheme="minorHAnsi"/>
        </w:rPr>
        <w:t>%</w:t>
      </w:r>
      <w:r w:rsidR="00FB00B7" w:rsidRPr="00EB55EC">
        <w:rPr>
          <w:rFonts w:asciiTheme="minorHAnsi" w:eastAsia="Times New Roman" w:hAnsiTheme="minorHAnsi" w:cstheme="minorHAnsi"/>
        </w:rPr>
        <w:t xml:space="preserve"> </w:t>
      </w:r>
      <w:r w:rsidR="00284858" w:rsidRPr="00EB55EC">
        <w:rPr>
          <w:rFonts w:asciiTheme="minorHAnsi" w:eastAsia="Times New Roman" w:hAnsiTheme="minorHAnsi" w:cstheme="minorHAnsi"/>
        </w:rPr>
        <w:t xml:space="preserve"> – w przypadku operacji realizowanych przez JSFP, z czego pomoc finansowana z EFRROW wynosi maksymalnie 55% kosztów kwalifikowalnych, a pozostałe </w:t>
      </w:r>
      <w:r w:rsidR="00FB00B7" w:rsidRPr="00EB55EC">
        <w:rPr>
          <w:rFonts w:asciiTheme="minorHAnsi" w:eastAsia="Times New Roman" w:hAnsiTheme="minorHAnsi" w:cstheme="minorHAnsi"/>
        </w:rPr>
        <w:t>20</w:t>
      </w:r>
      <w:r w:rsidR="00284858" w:rsidRPr="00EB55EC">
        <w:rPr>
          <w:rFonts w:asciiTheme="minorHAnsi" w:eastAsia="Times New Roman" w:hAnsiTheme="minorHAnsi" w:cstheme="minorHAnsi"/>
        </w:rPr>
        <w:t>% kosztów kwalifikowalnych ze środków budżetu państwa;</w:t>
      </w:r>
    </w:p>
    <w:p w14:paraId="00000068" w14:textId="157A68F4" w:rsidR="00702DCD" w:rsidRPr="00EB55EC" w:rsidRDefault="00483A24" w:rsidP="00483A24">
      <w:pPr>
        <w:widowControl w:val="0"/>
        <w:numPr>
          <w:ilvl w:val="0"/>
          <w:numId w:val="2"/>
        </w:numPr>
        <w:pBdr>
          <w:top w:val="nil"/>
          <w:left w:val="nil"/>
          <w:bottom w:val="nil"/>
          <w:right w:val="nil"/>
          <w:between w:val="nil"/>
        </w:pBdr>
        <w:spacing w:after="120" w:line="276" w:lineRule="auto"/>
        <w:ind w:left="709" w:hanging="284"/>
        <w:jc w:val="both"/>
        <w:rPr>
          <w:rFonts w:asciiTheme="minorHAnsi" w:eastAsia="Times New Roman" w:hAnsiTheme="minorHAnsi" w:cstheme="minorHAnsi"/>
        </w:rPr>
      </w:pPr>
      <w:r w:rsidRPr="00EB55EC">
        <w:rPr>
          <w:rFonts w:asciiTheme="minorHAnsi" w:eastAsia="Times New Roman" w:hAnsiTheme="minorHAnsi" w:cstheme="minorHAnsi"/>
        </w:rPr>
        <w:t xml:space="preserve">do </w:t>
      </w:r>
      <w:r w:rsidR="00264F5E" w:rsidRPr="00EB55EC">
        <w:rPr>
          <w:rFonts w:asciiTheme="minorHAnsi" w:eastAsia="Times New Roman" w:hAnsiTheme="minorHAnsi" w:cstheme="minorHAnsi"/>
        </w:rPr>
        <w:t>100%</w:t>
      </w:r>
      <w:r w:rsidR="00284858" w:rsidRPr="00EB55EC">
        <w:rPr>
          <w:rFonts w:asciiTheme="minorHAnsi" w:eastAsia="Times New Roman" w:hAnsiTheme="minorHAnsi" w:cstheme="minorHAnsi"/>
        </w:rPr>
        <w:t xml:space="preserve"> – w przypadku operacji </w:t>
      </w:r>
      <w:r w:rsidR="00B57AAC" w:rsidRPr="00EB55EC">
        <w:rPr>
          <w:rFonts w:asciiTheme="minorHAnsi" w:eastAsia="Times New Roman" w:hAnsiTheme="minorHAnsi" w:cstheme="minorHAnsi"/>
        </w:rPr>
        <w:t>realizowanych przez organizacje pozarządowe</w:t>
      </w:r>
      <w:r w:rsidR="00284858" w:rsidRPr="00EB55EC">
        <w:rPr>
          <w:rFonts w:asciiTheme="minorHAnsi" w:eastAsia="Times New Roman" w:hAnsiTheme="minorHAnsi" w:cstheme="minorHAnsi"/>
        </w:rPr>
        <w:t>.</w:t>
      </w:r>
    </w:p>
    <w:p w14:paraId="00000069" w14:textId="77777777" w:rsidR="00702DCD" w:rsidRPr="00164263" w:rsidRDefault="00284858">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Zasady kwalifikowalności kosztów określają Wytyczne podstawowe, w szczególności rozdział VIII.1 i VIII.2 tych Wytycznych.</w:t>
      </w:r>
    </w:p>
    <w:p w14:paraId="0000006A" w14:textId="50C02A55" w:rsidR="00702DCD" w:rsidRPr="00386F84" w:rsidRDefault="00284858">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Kwota przyznanej pomocy nie może być niższa niż </w:t>
      </w:r>
      <w:r w:rsidR="00E54379" w:rsidRPr="00386F84">
        <w:rPr>
          <w:rFonts w:asciiTheme="minorHAnsi" w:eastAsia="Times New Roman" w:hAnsiTheme="minorHAnsi" w:cstheme="minorHAnsi"/>
        </w:rPr>
        <w:t>50 000,00</w:t>
      </w:r>
      <w:r w:rsidRPr="00386F84">
        <w:rPr>
          <w:rFonts w:asciiTheme="minorHAnsi" w:eastAsia="Times New Roman" w:hAnsiTheme="minorHAnsi" w:cstheme="minorHAnsi"/>
        </w:rPr>
        <w:t xml:space="preserve"> zł</w:t>
      </w:r>
      <w:r w:rsidR="00EB55EC">
        <w:rPr>
          <w:rFonts w:asciiTheme="minorHAnsi" w:eastAsia="Times New Roman" w:hAnsiTheme="minorHAnsi" w:cstheme="minorHAnsi"/>
        </w:rPr>
        <w:t xml:space="preserve"> </w:t>
      </w:r>
      <w:r w:rsidRPr="00386F84">
        <w:rPr>
          <w:rFonts w:asciiTheme="minorHAnsi" w:eastAsia="Times New Roman" w:hAnsiTheme="minorHAnsi" w:cstheme="minorHAnsi"/>
        </w:rPr>
        <w:t xml:space="preserve">i nie wyższa niż </w:t>
      </w:r>
      <w:r w:rsidR="00E54379" w:rsidRPr="00386F84">
        <w:rPr>
          <w:rFonts w:asciiTheme="minorHAnsi" w:eastAsia="Times New Roman" w:hAnsiTheme="minorHAnsi" w:cstheme="minorHAnsi"/>
        </w:rPr>
        <w:t>500 000,00</w:t>
      </w:r>
      <w:r w:rsidRPr="00386F84">
        <w:rPr>
          <w:rFonts w:asciiTheme="minorHAnsi" w:eastAsia="Times New Roman" w:hAnsiTheme="minorHAnsi" w:cstheme="minorHAnsi"/>
        </w:rPr>
        <w:t xml:space="preserve"> zł</w:t>
      </w:r>
      <w:r w:rsidR="00EB55EC">
        <w:rPr>
          <w:rFonts w:asciiTheme="minorHAnsi" w:eastAsia="Times New Roman" w:hAnsiTheme="minorHAnsi" w:cstheme="minorHAnsi"/>
        </w:rPr>
        <w:t>.</w:t>
      </w:r>
    </w:p>
    <w:p w14:paraId="0000006B" w14:textId="7FFBBB8A" w:rsidR="00702DCD" w:rsidRDefault="00284858">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386F84">
        <w:rPr>
          <w:rFonts w:asciiTheme="minorHAnsi" w:eastAsia="Times New Roman" w:hAnsiTheme="minorHAnsi" w:cstheme="minorHAnsi"/>
        </w:rPr>
        <w:t xml:space="preserve">Kwota pomocy zostanie ustalona przez Radę na podstawie informacji zawartych w </w:t>
      </w:r>
      <w:proofErr w:type="spellStart"/>
      <w:r w:rsidRPr="00386F84">
        <w:rPr>
          <w:rFonts w:asciiTheme="minorHAnsi" w:eastAsia="Times New Roman" w:hAnsiTheme="minorHAnsi" w:cstheme="minorHAnsi"/>
        </w:rPr>
        <w:t>WoPP</w:t>
      </w:r>
      <w:proofErr w:type="spellEnd"/>
      <w:r w:rsidRPr="00386F84">
        <w:rPr>
          <w:rFonts w:asciiTheme="minorHAnsi" w:eastAsia="Times New Roman" w:hAnsiTheme="minorHAnsi" w:cstheme="minorHAnsi"/>
        </w:rPr>
        <w:t xml:space="preserve"> i jego załącznikach, zgodnie z zasadami określonymi w Wytycznych podstawowych, W</w:t>
      </w:r>
      <w:r w:rsidR="00EB55EC">
        <w:rPr>
          <w:rFonts w:asciiTheme="minorHAnsi" w:eastAsia="Times New Roman" w:hAnsiTheme="minorHAnsi" w:cstheme="minorHAnsi"/>
        </w:rPr>
        <w:t xml:space="preserve">ytycznych szczegółowych. </w:t>
      </w:r>
      <w:r w:rsidRPr="00386F84">
        <w:rPr>
          <w:rFonts w:asciiTheme="minorHAnsi" w:eastAsia="Times New Roman" w:hAnsiTheme="minorHAnsi" w:cstheme="minorHAnsi"/>
        </w:rPr>
        <w:t xml:space="preserve">Ustalona przez Radę kwota zostanie </w:t>
      </w:r>
      <w:r w:rsidRPr="00164263">
        <w:rPr>
          <w:rFonts w:asciiTheme="minorHAnsi" w:eastAsia="Times New Roman" w:hAnsiTheme="minorHAnsi" w:cstheme="minorHAnsi"/>
          <w:color w:val="000000"/>
        </w:rPr>
        <w:t>następnie zweryfikowana przez SW zgodnie z procedurą opisaną w § 8 tytuł II.</w:t>
      </w:r>
    </w:p>
    <w:p w14:paraId="4E937295" w14:textId="16163457" w:rsidR="00DE1A73" w:rsidRPr="00164263" w:rsidRDefault="00DE1A73">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Suma pomocy </w:t>
      </w:r>
      <w:r w:rsidRPr="00DE1A73">
        <w:rPr>
          <w:rFonts w:asciiTheme="minorHAnsi" w:eastAsia="Times New Roman" w:hAnsiTheme="minorHAnsi" w:cstheme="minorHAnsi"/>
          <w:color w:val="000000"/>
        </w:rPr>
        <w:t xml:space="preserve"> dla jednego beneficjenta oraz wypłaconych mu grantów nie może przekroczyć 500 tys. zł w okresie realizacji PS WPR. Limit nie ma zastosowania do JSFP.</w:t>
      </w:r>
    </w:p>
    <w:p w14:paraId="0000006D" w14:textId="52546D2D" w:rsidR="00702DCD" w:rsidRPr="00164263" w:rsidRDefault="00284858">
      <w:pPr>
        <w:widowControl w:val="0"/>
        <w:numPr>
          <w:ilvl w:val="0"/>
          <w:numId w:val="1"/>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bookmarkStart w:id="8" w:name="_heading=h.32hioqz" w:colFirst="0" w:colLast="0"/>
      <w:bookmarkEnd w:id="8"/>
      <w:r w:rsidRPr="00164263">
        <w:rPr>
          <w:rFonts w:asciiTheme="minorHAnsi" w:eastAsia="Times New Roman" w:hAnsiTheme="minorHAnsi" w:cstheme="minorHAnsi"/>
          <w:color w:val="000000"/>
        </w:rPr>
        <w:t xml:space="preserve">Suma pomocy na operacje realizowane przez JSFP, inne niż operacje realizujące koncepcje inteligentnych wsi, nie może przekroczyć 40% środków LSR, a przypadku LSR wielofunduszowej (współfinansowanej nie tylko ze środków Planu Strategicznego, ale także ze środków polityki spójności) podstawą ustalenia limitu 40% będzie suma wszystkich środków współfinansujących daną LSR, przy czym tak ustalona kwota będzie limitowała jedynie wykorzystanie środków Planu Strategicznego takiej LSR wielofunduszowej – co oznacza, że w przypadku operacji, które są objęte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złożonymi przez JSFP, w związku z przekroczeniem tego limitu wnioskodawcy może zostać odmówiona pomoc.</w:t>
      </w:r>
    </w:p>
    <w:p w14:paraId="0000006E" w14:textId="77777777" w:rsidR="00702DCD" w:rsidRPr="00164263" w:rsidRDefault="00702DCD">
      <w:pPr>
        <w:widowControl w:val="0"/>
        <w:spacing w:after="120" w:line="276" w:lineRule="auto"/>
        <w:jc w:val="both"/>
        <w:rPr>
          <w:rFonts w:asciiTheme="minorHAnsi" w:eastAsia="Times New Roman" w:hAnsiTheme="minorHAnsi" w:cstheme="minorHAnsi"/>
          <w:color w:val="000000"/>
        </w:rPr>
      </w:pPr>
    </w:p>
    <w:p w14:paraId="0000006F" w14:textId="77777777" w:rsidR="00702DCD" w:rsidRPr="00B30212" w:rsidRDefault="00284858" w:rsidP="00B30212">
      <w:pPr>
        <w:pStyle w:val="Nagwek1"/>
        <w:spacing w:before="0" w:after="120" w:line="276" w:lineRule="auto"/>
        <w:jc w:val="center"/>
        <w:rPr>
          <w:rFonts w:asciiTheme="minorHAnsi" w:eastAsia="Times New Roman" w:hAnsiTheme="minorHAnsi" w:cstheme="minorHAnsi"/>
          <w:b/>
          <w:sz w:val="24"/>
          <w:szCs w:val="24"/>
        </w:rPr>
      </w:pPr>
      <w:bookmarkStart w:id="9" w:name="_heading=h.1hmsyys" w:colFirst="0" w:colLast="0"/>
      <w:bookmarkEnd w:id="9"/>
      <w:r w:rsidRPr="00B30212">
        <w:rPr>
          <w:rFonts w:asciiTheme="minorHAnsi" w:eastAsia="Times New Roman" w:hAnsiTheme="minorHAnsi" w:cstheme="minorHAnsi"/>
          <w:b/>
          <w:sz w:val="24"/>
          <w:szCs w:val="24"/>
        </w:rPr>
        <w:t>§ 6. Warunki przyznania pomocy</w:t>
      </w:r>
    </w:p>
    <w:p w14:paraId="00000070" w14:textId="77777777" w:rsidR="00702DCD" w:rsidRPr="00B30212" w:rsidRDefault="00284858" w:rsidP="000107BC">
      <w:pPr>
        <w:keepNext/>
        <w:keepLines/>
        <w:widowControl w:val="0"/>
        <w:numPr>
          <w:ilvl w:val="0"/>
          <w:numId w:val="16"/>
        </w:numPr>
        <w:pBdr>
          <w:top w:val="nil"/>
          <w:left w:val="nil"/>
          <w:bottom w:val="nil"/>
          <w:right w:val="nil"/>
          <w:between w:val="nil"/>
        </w:pBdr>
        <w:spacing w:after="120" w:line="276" w:lineRule="auto"/>
        <w:ind w:left="425" w:right="4519" w:hanging="425"/>
        <w:rPr>
          <w:rFonts w:asciiTheme="minorHAnsi" w:eastAsia="Times New Roman" w:hAnsiTheme="minorHAnsi" w:cstheme="minorHAnsi"/>
          <w:b/>
          <w:color w:val="000000"/>
          <w:sz w:val="24"/>
          <w:szCs w:val="24"/>
        </w:rPr>
      </w:pPr>
      <w:r w:rsidRPr="00B30212">
        <w:rPr>
          <w:rFonts w:asciiTheme="minorHAnsi" w:eastAsia="Times New Roman" w:hAnsiTheme="minorHAnsi" w:cstheme="minorHAnsi"/>
          <w:b/>
          <w:color w:val="000000"/>
          <w:sz w:val="24"/>
          <w:szCs w:val="24"/>
        </w:rPr>
        <w:t>Ogólne zasady</w:t>
      </w:r>
    </w:p>
    <w:p w14:paraId="00000071" w14:textId="77777777" w:rsidR="00702DCD" w:rsidRPr="00164263" w:rsidRDefault="00284858">
      <w:pPr>
        <w:widowControl w:val="0"/>
        <w:numPr>
          <w:ilvl w:val="0"/>
          <w:numId w:val="3"/>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bookmarkStart w:id="10" w:name="_heading=h.41mghml" w:colFirst="0" w:colLast="0"/>
      <w:bookmarkEnd w:id="10"/>
      <w:r w:rsidRPr="00164263">
        <w:rPr>
          <w:rFonts w:asciiTheme="minorHAnsi" w:eastAsia="Times New Roman" w:hAnsiTheme="minorHAnsi" w:cstheme="minorHAnsi"/>
          <w:color w:val="000000"/>
        </w:rPr>
        <w:t xml:space="preserve">Spełnianie warunków przyznania pomocy przez operację zostanie ustalone na podstawie informacji zawartych w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2" w14:textId="77777777" w:rsidR="00702DCD" w:rsidRPr="00164263" w:rsidRDefault="00284858">
      <w:pPr>
        <w:widowControl w:val="0"/>
        <w:numPr>
          <w:ilvl w:val="0"/>
          <w:numId w:val="3"/>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p>
    <w:p w14:paraId="00000073" w14:textId="77777777" w:rsidR="00702DCD" w:rsidRPr="00B30212" w:rsidRDefault="00284858" w:rsidP="000107BC">
      <w:pPr>
        <w:keepNext/>
        <w:keepLines/>
        <w:widowControl w:val="0"/>
        <w:numPr>
          <w:ilvl w:val="0"/>
          <w:numId w:val="16"/>
        </w:numPr>
        <w:pBdr>
          <w:top w:val="nil"/>
          <w:left w:val="nil"/>
          <w:bottom w:val="nil"/>
          <w:right w:val="nil"/>
          <w:between w:val="nil"/>
        </w:pBdr>
        <w:spacing w:after="120" w:line="276" w:lineRule="auto"/>
        <w:ind w:left="425" w:right="4519" w:hanging="425"/>
        <w:rPr>
          <w:rFonts w:asciiTheme="minorHAnsi" w:eastAsia="Times New Roman" w:hAnsiTheme="minorHAnsi" w:cstheme="minorHAnsi"/>
          <w:b/>
          <w:color w:val="000000"/>
          <w:sz w:val="24"/>
          <w:szCs w:val="24"/>
        </w:rPr>
      </w:pPr>
      <w:r w:rsidRPr="00B30212">
        <w:rPr>
          <w:rFonts w:asciiTheme="minorHAnsi" w:eastAsia="Times New Roman" w:hAnsiTheme="minorHAnsi" w:cstheme="minorHAnsi"/>
          <w:b/>
          <w:color w:val="000000"/>
          <w:sz w:val="24"/>
          <w:szCs w:val="24"/>
        </w:rPr>
        <w:lastRenderedPageBreak/>
        <w:t>Warunki podmiotowe</w:t>
      </w:r>
    </w:p>
    <w:p w14:paraId="00000074" w14:textId="77777777" w:rsidR="00702DCD" w:rsidRPr="00EB55EC"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 xml:space="preserve">Pomoc przyznaje się JSFP albo organizacji pozarządowej. </w:t>
      </w:r>
    </w:p>
    <w:p w14:paraId="00000075" w14:textId="77777777" w:rsidR="00702DCD" w:rsidRPr="00EB55EC"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O pomoc może ubiegać się wyłącznie podmiot posiadający numer EP.</w:t>
      </w:r>
    </w:p>
    <w:p w14:paraId="00000076" w14:textId="77777777" w:rsidR="00702DCD" w:rsidRPr="00EB55EC"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 xml:space="preserve">Pomoc przyznaje się, jeżeli wnioskodawca co najmniej od roku poprzedzającego dzień złożenia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 xml:space="preserve"> posiada siedzibę lub oddział, które znajdują się na obszarze wiejskim objętym LSR.</w:t>
      </w:r>
    </w:p>
    <w:p w14:paraId="00000077" w14:textId="77777777" w:rsidR="00702DCD" w:rsidRPr="00EB55EC"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EB55EC">
        <w:rPr>
          <w:rFonts w:asciiTheme="minorHAnsi" w:eastAsia="Times New Roman" w:hAnsiTheme="minorHAnsi" w:cstheme="minorHAnsi"/>
        </w:rPr>
        <w:t>Warunek określony w ust. 3 nie ma zastosowania do</w:t>
      </w:r>
      <w:r w:rsidRPr="00EB55EC">
        <w:rPr>
          <w:rFonts w:asciiTheme="minorHAnsi" w:eastAsia="Arial" w:hAnsiTheme="minorHAnsi" w:cstheme="minorHAnsi"/>
          <w:sz w:val="23"/>
          <w:szCs w:val="23"/>
        </w:rPr>
        <w:t>:</w:t>
      </w:r>
    </w:p>
    <w:p w14:paraId="00000078" w14:textId="77777777" w:rsidR="00702DCD" w:rsidRPr="00EB55EC" w:rsidRDefault="00284858">
      <w:pPr>
        <w:widowControl w:val="0"/>
        <w:numPr>
          <w:ilvl w:val="0"/>
          <w:numId w:val="4"/>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EB55EC">
        <w:rPr>
          <w:rFonts w:asciiTheme="minorHAnsi" w:eastAsia="Times New Roman" w:hAnsiTheme="minorHAnsi" w:cstheme="minorHAnsi"/>
        </w:rPr>
        <w:t>LGD;</w:t>
      </w:r>
    </w:p>
    <w:p w14:paraId="00000079" w14:textId="77777777" w:rsidR="00702DCD" w:rsidRPr="00EB55EC" w:rsidRDefault="00284858">
      <w:pPr>
        <w:widowControl w:val="0"/>
        <w:numPr>
          <w:ilvl w:val="0"/>
          <w:numId w:val="4"/>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EB55EC">
        <w:rPr>
          <w:rFonts w:asciiTheme="minorHAnsi" w:eastAsia="Times New Roman" w:hAnsiTheme="minorHAnsi" w:cstheme="minorHAnsi"/>
        </w:rPr>
        <w:t>gminy, której obszar jest obszarem wiejskim objętym LSR;</w:t>
      </w:r>
    </w:p>
    <w:p w14:paraId="0000007A" w14:textId="77777777" w:rsidR="00702DCD" w:rsidRPr="00EB55EC" w:rsidRDefault="00284858">
      <w:pPr>
        <w:widowControl w:val="0"/>
        <w:numPr>
          <w:ilvl w:val="0"/>
          <w:numId w:val="4"/>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EB55EC">
        <w:rPr>
          <w:rFonts w:asciiTheme="minorHAnsi" w:eastAsia="Times New Roman" w:hAnsiTheme="minorHAnsi" w:cstheme="minorHAnsi"/>
        </w:rPr>
        <w:t>powiatu, jeżeli przynajmniej jedna z gmin której obszar jest obszarem wiejskim objętym LSR objęta jest obszarem tego powiatu;</w:t>
      </w:r>
    </w:p>
    <w:p w14:paraId="0000007B" w14:textId="77777777" w:rsidR="00702DCD" w:rsidRPr="00EB55EC" w:rsidRDefault="00284858">
      <w:pPr>
        <w:widowControl w:val="0"/>
        <w:numPr>
          <w:ilvl w:val="0"/>
          <w:numId w:val="4"/>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EB55EC">
        <w:rPr>
          <w:rFonts w:asciiTheme="minorHAnsi" w:eastAsia="Times New Roman" w:hAnsiTheme="minorHAnsi" w:cstheme="minorHAnsi"/>
        </w:rPr>
        <w:t>gminnych lub powiatowych jednostek organizacyjnych.</w:t>
      </w:r>
    </w:p>
    <w:p w14:paraId="00000080" w14:textId="77777777" w:rsidR="00702DCD" w:rsidRPr="00164263"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Pomocy nie przyznaje się województwom.</w:t>
      </w:r>
    </w:p>
    <w:p w14:paraId="00000081" w14:textId="77777777" w:rsidR="00702DCD" w:rsidRPr="00164263"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bookmarkStart w:id="11" w:name="_heading=h.2grqrue" w:colFirst="0" w:colLast="0"/>
      <w:bookmarkEnd w:id="11"/>
      <w:r w:rsidRPr="00164263">
        <w:rPr>
          <w:rFonts w:asciiTheme="minorHAnsi" w:eastAsia="Times New Roman" w:hAnsiTheme="minorHAnsi" w:cstheme="minorHAnsi"/>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00000082" w14:textId="77777777" w:rsidR="00702DCD" w:rsidRPr="00164263"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Pomoc nie przysługuje, jeżeli wnioskodawca stworzył sztuczne warunki, w sprzeczności z prawodawstwem rolnym, mające na celu obejście przepisów i otrzymanie pomocy finansowej.</w:t>
      </w:r>
    </w:p>
    <w:p w14:paraId="00000083" w14:textId="77777777" w:rsidR="00702DCD" w:rsidRPr="00164263"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Beneficjenta wyklucza się z możliwości otrzymania pomocy, jeżeli:</w:t>
      </w:r>
    </w:p>
    <w:p w14:paraId="00000084" w14:textId="4928360F" w:rsidR="00702DCD" w:rsidRPr="002E0D0A" w:rsidRDefault="00284858" w:rsidP="000107BC">
      <w:pPr>
        <w:pStyle w:val="Akapitzlist"/>
        <w:widowControl w:val="0"/>
        <w:numPr>
          <w:ilvl w:val="0"/>
          <w:numId w:val="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2E0D0A">
        <w:rPr>
          <w:rFonts w:asciiTheme="minorHAnsi" w:eastAsia="Times New Roman" w:hAnsiTheme="minorHAnsi" w:cstheme="minorHAnsi"/>
          <w:color w:val="000000"/>
        </w:rPr>
        <w:t>otrzymał pomoc na podstawie przedstawionych jako autentyczne dokumentów podrobionych lub przerobionych lub dokumentów potwierdzających nieprawdę;</w:t>
      </w:r>
    </w:p>
    <w:p w14:paraId="00000085" w14:textId="77777777" w:rsidR="00702DCD" w:rsidRPr="00164263" w:rsidRDefault="00284858" w:rsidP="000107BC">
      <w:pPr>
        <w:widowControl w:val="0"/>
        <w:numPr>
          <w:ilvl w:val="0"/>
          <w:numId w:val="5"/>
        </w:numPr>
        <w:pBdr>
          <w:top w:val="nil"/>
          <w:left w:val="nil"/>
          <w:bottom w:val="nil"/>
          <w:right w:val="nil"/>
          <w:between w:val="nil"/>
        </w:pBdr>
        <w:spacing w:after="120" w:line="276" w:lineRule="auto"/>
        <w:ind w:left="850"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164263">
        <w:rPr>
          <w:rFonts w:asciiTheme="minorHAnsi" w:eastAsia="Times New Roman" w:hAnsiTheme="minorHAnsi" w:cstheme="minorHAnsi"/>
          <w:color w:val="000000"/>
        </w:rPr>
        <w:br/>
        <w:t>w art. 31 ustawy ARiMR, w całości kwoty podlegającej zwrotowi, dokonanego przed upływem wskazanego terminu, regulacji tej nie stosuje się);</w:t>
      </w:r>
    </w:p>
    <w:p w14:paraId="00000086" w14:textId="77777777" w:rsidR="00702DCD" w:rsidRPr="00164263" w:rsidRDefault="00284858" w:rsidP="000107BC">
      <w:pPr>
        <w:widowControl w:val="0"/>
        <w:numPr>
          <w:ilvl w:val="0"/>
          <w:numId w:val="5"/>
        </w:numPr>
        <w:pBdr>
          <w:top w:val="nil"/>
          <w:left w:val="nil"/>
          <w:bottom w:val="nil"/>
          <w:right w:val="nil"/>
          <w:between w:val="nil"/>
        </w:pBdr>
        <w:spacing w:after="120" w:line="276" w:lineRule="auto"/>
        <w:ind w:left="850"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00000087" w14:textId="33BDF1B3" w:rsidR="00702DCD" w:rsidRDefault="00284858" w:rsidP="000107BC">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przypadkach wymienionych w ust. </w:t>
      </w:r>
      <w:r w:rsidR="00FA650B">
        <w:rPr>
          <w:rFonts w:asciiTheme="minorHAnsi" w:eastAsia="Times New Roman" w:hAnsiTheme="minorHAnsi" w:cstheme="minorHAnsi"/>
          <w:color w:val="000000"/>
        </w:rPr>
        <w:t>8</w:t>
      </w:r>
      <w:r w:rsidRPr="00164263">
        <w:rPr>
          <w:rFonts w:asciiTheme="minorHAnsi" w:eastAsia="Times New Roman" w:hAnsiTheme="minorHAnsi" w:cstheme="minorHAnsi"/>
          <w:color w:val="000000"/>
        </w:rPr>
        <w:t xml:space="preserve"> beneficjenta wyklucza się z możliwości otrzymania pomocy w ramach takiej samej interwencji lub takiego samego rodzaju operacji w roku kalendarzowym, </w:t>
      </w:r>
      <w:r w:rsidR="002E0D0A">
        <w:rPr>
          <w:rFonts w:asciiTheme="minorHAnsi" w:eastAsia="Times New Roman" w:hAnsiTheme="minorHAnsi" w:cstheme="minorHAnsi"/>
          <w:color w:val="000000"/>
        </w:rPr>
        <w:br/>
      </w:r>
      <w:r w:rsidRPr="00164263">
        <w:rPr>
          <w:rFonts w:asciiTheme="minorHAnsi" w:eastAsia="Times New Roman" w:hAnsiTheme="minorHAnsi" w:cstheme="minorHAnsi"/>
          <w:color w:val="000000"/>
        </w:rPr>
        <w:t>w którym stwierdzono co najmniej jeden z tych przypadków, oraz w kolejnym roku kalendarzowym.</w:t>
      </w:r>
    </w:p>
    <w:p w14:paraId="4CFAB6B3" w14:textId="77777777" w:rsidR="0037675F" w:rsidRPr="00BE2A33" w:rsidRDefault="0037675F" w:rsidP="0037675F">
      <w:pPr>
        <w:widowControl w:val="0"/>
        <w:numPr>
          <w:ilvl w:val="0"/>
          <w:numId w:val="26"/>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BE2A33">
        <w:rPr>
          <w:rFonts w:asciiTheme="minorHAnsi" w:eastAsia="Times New Roman" w:hAnsiTheme="minorHAnsi" w:cstheme="minorHAnsi"/>
        </w:rPr>
        <w:lastRenderedPageBreak/>
        <w:t>Operacja objęta wnioskiem o wsparcie nie zostanie wybrana, jeśli ubiegającymi się o wsparcie są:</w:t>
      </w:r>
    </w:p>
    <w:p w14:paraId="493FCF37" w14:textId="6FAEAC6A" w:rsidR="0037675F" w:rsidRPr="00BE2A33" w:rsidRDefault="0037675F" w:rsidP="000910DB">
      <w:pPr>
        <w:pStyle w:val="Akapitzlist"/>
        <w:widowControl w:val="0"/>
        <w:numPr>
          <w:ilvl w:val="0"/>
          <w:numId w:val="44"/>
        </w:numPr>
        <w:pBdr>
          <w:top w:val="nil"/>
          <w:left w:val="nil"/>
          <w:bottom w:val="nil"/>
          <w:right w:val="nil"/>
          <w:between w:val="nil"/>
        </w:pBdr>
        <w:spacing w:after="120" w:line="276" w:lineRule="auto"/>
        <w:jc w:val="both"/>
        <w:rPr>
          <w:rFonts w:asciiTheme="minorHAnsi" w:eastAsia="Times New Roman" w:hAnsiTheme="minorHAnsi" w:cstheme="minorHAnsi"/>
        </w:rPr>
      </w:pPr>
      <w:r w:rsidRPr="00BE2A33">
        <w:rPr>
          <w:rFonts w:asciiTheme="minorHAnsi" w:eastAsia="Times New Roman" w:hAnsiTheme="minorHAnsi" w:cstheme="minorHAnsi"/>
        </w:rPr>
        <w:t>osoby fizyczne realizujące działania związane z wdrażaniem LSR, zatrudnione przez LGD lub osoby fizyczne pełniące funkcję członków Zarządu LGD,</w:t>
      </w:r>
    </w:p>
    <w:p w14:paraId="46AA4D30" w14:textId="1C5AEF9A" w:rsidR="0037675F" w:rsidRPr="00BE2A33" w:rsidRDefault="0037675F" w:rsidP="0037675F">
      <w:pPr>
        <w:pStyle w:val="Akapitzlist"/>
        <w:widowControl w:val="0"/>
        <w:numPr>
          <w:ilvl w:val="0"/>
          <w:numId w:val="44"/>
        </w:numPr>
        <w:pBdr>
          <w:top w:val="nil"/>
          <w:left w:val="nil"/>
          <w:bottom w:val="nil"/>
          <w:right w:val="nil"/>
          <w:between w:val="nil"/>
        </w:pBdr>
        <w:spacing w:after="120" w:line="276" w:lineRule="auto"/>
        <w:jc w:val="both"/>
        <w:rPr>
          <w:rFonts w:asciiTheme="minorHAnsi" w:eastAsia="Times New Roman" w:hAnsiTheme="minorHAnsi" w:cstheme="minorHAnsi"/>
        </w:rPr>
      </w:pPr>
      <w:r w:rsidRPr="00BE2A33">
        <w:rPr>
          <w:rFonts w:asciiTheme="minorHAnsi" w:eastAsia="Times New Roman" w:hAnsiTheme="minorHAnsi" w:cstheme="minorHAnsi"/>
        </w:rPr>
        <w:t>podmioty, w który</w:t>
      </w:r>
      <w:r w:rsidR="000910DB" w:rsidRPr="00BE2A33">
        <w:rPr>
          <w:rFonts w:asciiTheme="minorHAnsi" w:eastAsia="Times New Roman" w:hAnsiTheme="minorHAnsi" w:cstheme="minorHAnsi"/>
        </w:rPr>
        <w:t>ch osoby, o których mowa w pkt a</w:t>
      </w:r>
      <w:r w:rsidRPr="00BE2A33">
        <w:rPr>
          <w:rFonts w:asciiTheme="minorHAnsi" w:eastAsia="Times New Roman" w:hAnsiTheme="minorHAnsi" w:cstheme="minorHAnsi"/>
        </w:rPr>
        <w:t>), są wspólnikami spółek prawa handlowego lub prowadzą działalność w formie spółki cywilnej.</w:t>
      </w:r>
    </w:p>
    <w:p w14:paraId="00000088" w14:textId="77777777" w:rsidR="00702DCD" w:rsidRPr="00164263" w:rsidRDefault="00284858" w:rsidP="000107BC">
      <w:pPr>
        <w:keepNext/>
        <w:keepLines/>
        <w:widowControl w:val="0"/>
        <w:numPr>
          <w:ilvl w:val="0"/>
          <w:numId w:val="16"/>
        </w:numPr>
        <w:pBdr>
          <w:top w:val="nil"/>
          <w:left w:val="nil"/>
          <w:bottom w:val="nil"/>
          <w:right w:val="nil"/>
          <w:between w:val="nil"/>
        </w:pBdr>
        <w:spacing w:after="120" w:line="276" w:lineRule="auto"/>
        <w:ind w:left="425" w:right="4519" w:hanging="425"/>
        <w:rPr>
          <w:rFonts w:asciiTheme="minorHAnsi" w:eastAsia="Times New Roman" w:hAnsiTheme="minorHAnsi" w:cstheme="minorHAnsi"/>
          <w:b/>
          <w:color w:val="000000"/>
          <w:sz w:val="26"/>
          <w:szCs w:val="26"/>
        </w:rPr>
      </w:pPr>
      <w:r w:rsidRPr="00164263">
        <w:rPr>
          <w:rFonts w:asciiTheme="minorHAnsi" w:eastAsia="Times New Roman" w:hAnsiTheme="minorHAnsi" w:cstheme="minorHAnsi"/>
          <w:b/>
          <w:color w:val="000000"/>
          <w:sz w:val="26"/>
          <w:szCs w:val="26"/>
        </w:rPr>
        <w:t>Warunki przedmiotowe</w:t>
      </w:r>
    </w:p>
    <w:p w14:paraId="00000089" w14:textId="77777777"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Operacja musi zostać zrealizowana w maksymalnie dwóch etapach.</w:t>
      </w:r>
    </w:p>
    <w:p w14:paraId="0000008A" w14:textId="77777777"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Operacja musi zostać zrealizowana w terminie nie dłuższym niż 2 lata od dnia zawarcia przez wnioskodawcę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i jednocześnie nie dłuższym niż do 30 czerwca 2029 r.</w:t>
      </w:r>
    </w:p>
    <w:p w14:paraId="0000008B" w14:textId="77777777"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przez: okres ubiegania się o przyznanie pomocy na operację, okres realizacji operacji oraz okres związania celem.</w:t>
      </w:r>
    </w:p>
    <w:p w14:paraId="0000008C" w14:textId="77777777"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8D" w14:textId="77777777"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8E" w14:textId="7E6E15F4" w:rsidR="00702DCD" w:rsidRPr="00164263"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Pomoc </w:t>
      </w:r>
      <w:r w:rsidR="002E0D0A" w:rsidRPr="00386F84">
        <w:rPr>
          <w:rFonts w:asciiTheme="minorHAnsi" w:eastAsia="Times New Roman" w:hAnsiTheme="minorHAnsi" w:cstheme="minorHAnsi"/>
        </w:rPr>
        <w:t>powinna spełniać następujące warunki</w:t>
      </w:r>
      <w:r w:rsidRPr="00164263">
        <w:rPr>
          <w:rFonts w:asciiTheme="minorHAnsi" w:eastAsia="Times New Roman" w:hAnsiTheme="minorHAnsi" w:cstheme="minorHAnsi"/>
          <w:color w:val="000000"/>
        </w:rPr>
        <w:t>:</w:t>
      </w:r>
    </w:p>
    <w:p w14:paraId="0000008F" w14:textId="77777777" w:rsidR="00702DCD" w:rsidRPr="00164263" w:rsidRDefault="00284858" w:rsidP="000107BC">
      <w:pPr>
        <w:widowControl w:val="0"/>
        <w:numPr>
          <w:ilvl w:val="0"/>
          <w:numId w:val="7"/>
        </w:numPr>
        <w:pBdr>
          <w:top w:val="nil"/>
          <w:left w:val="nil"/>
          <w:bottom w:val="nil"/>
          <w:right w:val="nil"/>
          <w:between w:val="nil"/>
        </w:pBdr>
        <w:spacing w:after="120" w:line="276" w:lineRule="auto"/>
        <w:ind w:left="851"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operacja służy zaspokajaniu potrzeb społeczności lokalnej;</w:t>
      </w:r>
    </w:p>
    <w:p w14:paraId="00000090" w14:textId="77777777" w:rsidR="00702DCD" w:rsidRPr="00164263" w:rsidRDefault="00284858" w:rsidP="000107BC">
      <w:pPr>
        <w:widowControl w:val="0"/>
        <w:numPr>
          <w:ilvl w:val="0"/>
          <w:numId w:val="7"/>
        </w:numPr>
        <w:pBdr>
          <w:top w:val="nil"/>
          <w:left w:val="nil"/>
          <w:bottom w:val="nil"/>
          <w:right w:val="nil"/>
          <w:between w:val="nil"/>
        </w:pBdr>
        <w:spacing w:after="120" w:line="276" w:lineRule="auto"/>
        <w:ind w:left="851"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infrastruktura będąca efektem tej inwestycji jest ogólnodostępna i niekomercyjna lub obejmuje obiekty użyteczności publicznej;</w:t>
      </w:r>
    </w:p>
    <w:p w14:paraId="00000091" w14:textId="68C4693B" w:rsidR="00702DCD" w:rsidRPr="00164263" w:rsidRDefault="00284858" w:rsidP="000107BC">
      <w:pPr>
        <w:widowControl w:val="0"/>
        <w:numPr>
          <w:ilvl w:val="0"/>
          <w:numId w:val="7"/>
        </w:numPr>
        <w:pBdr>
          <w:top w:val="nil"/>
          <w:left w:val="nil"/>
          <w:bottom w:val="nil"/>
          <w:right w:val="nil"/>
          <w:between w:val="nil"/>
        </w:pBdr>
        <w:spacing w:after="120" w:line="276" w:lineRule="auto"/>
        <w:ind w:left="851"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koszty całkowite operacji nie przekraczają 1 mln euro</w:t>
      </w:r>
      <w:r w:rsidR="002E0D0A">
        <w:rPr>
          <w:rFonts w:asciiTheme="minorHAnsi" w:eastAsia="Times New Roman" w:hAnsiTheme="minorHAnsi" w:cstheme="minorHAnsi"/>
          <w:color w:val="000000"/>
        </w:rPr>
        <w:t xml:space="preserve"> </w:t>
      </w:r>
      <w:r w:rsidR="002E0D0A" w:rsidRPr="00386F84">
        <w:rPr>
          <w:rFonts w:asciiTheme="minorHAnsi" w:eastAsia="Times New Roman" w:hAnsiTheme="minorHAnsi" w:cstheme="minorHAnsi"/>
        </w:rPr>
        <w:t xml:space="preserve">( przeliczenia dokonuje się przy </w:t>
      </w:r>
      <w:r w:rsidR="00C176E0" w:rsidRPr="00386F84">
        <w:rPr>
          <w:rFonts w:asciiTheme="minorHAnsi" w:eastAsia="Times New Roman" w:hAnsiTheme="minorHAnsi" w:cstheme="minorHAnsi"/>
        </w:rPr>
        <w:t>użyciu kursu ustalonego przez Europejski Bank Centralny, dla przedostatniego dnia miesiąca poprzedzającego miesiąc, w którym dokonywane jest przeliczenie)</w:t>
      </w:r>
      <w:r w:rsidRPr="00386F84">
        <w:rPr>
          <w:rFonts w:asciiTheme="minorHAnsi" w:eastAsia="Times New Roman" w:hAnsiTheme="minorHAnsi" w:cstheme="minorHAnsi"/>
        </w:rPr>
        <w:t>.</w:t>
      </w:r>
    </w:p>
    <w:p w14:paraId="00000095" w14:textId="36FF293F" w:rsidR="00702DCD" w:rsidRDefault="00284858" w:rsidP="000107BC">
      <w:pPr>
        <w:widowControl w:val="0"/>
        <w:numPr>
          <w:ilvl w:val="0"/>
          <w:numId w:val="6"/>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bookmarkStart w:id="12" w:name="_heading=h.vx1227" w:colFirst="0" w:colLast="0"/>
      <w:bookmarkEnd w:id="12"/>
      <w:r w:rsidRPr="00164263">
        <w:rPr>
          <w:rFonts w:asciiTheme="minorHAnsi" w:eastAsia="Times New Roman" w:hAnsiTheme="minorHAnsi" w:cstheme="minorHAnsi"/>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w:t>
      </w:r>
      <w:r w:rsidR="00C176E0">
        <w:rPr>
          <w:rFonts w:asciiTheme="minorHAnsi" w:eastAsia="Times New Roman" w:hAnsiTheme="minorHAnsi" w:cstheme="minorHAnsi"/>
          <w:color w:val="000000"/>
        </w:rPr>
        <w:t> VIII.3 Wytycznych podstawowych, tj.:</w:t>
      </w:r>
    </w:p>
    <w:p w14:paraId="03EF17C7" w14:textId="526916F0" w:rsidR="00C176E0" w:rsidRDefault="00C176E0" w:rsidP="000107BC">
      <w:pPr>
        <w:pStyle w:val="Akapitzlist"/>
        <w:widowControl w:val="0"/>
        <w:numPr>
          <w:ilvl w:val="0"/>
          <w:numId w:val="39"/>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r w:rsidRPr="00C176E0">
        <w:rPr>
          <w:rFonts w:asciiTheme="minorHAnsi" w:eastAsia="Times New Roman" w:hAnsiTheme="minorHAnsi" w:cstheme="minorHAnsi"/>
          <w:color w:val="000000"/>
        </w:rPr>
        <w:t xml:space="preserve">uzasadnienie ekonomiczne kosztów/inwestycji – w jaki sposób zakres rzeczowy wskazany </w:t>
      </w:r>
      <w:r>
        <w:rPr>
          <w:rFonts w:asciiTheme="minorHAnsi" w:eastAsia="Times New Roman" w:hAnsiTheme="minorHAnsi" w:cstheme="minorHAnsi"/>
          <w:color w:val="000000"/>
        </w:rPr>
        <w:br/>
      </w:r>
      <w:r w:rsidRPr="00C176E0">
        <w:rPr>
          <w:rFonts w:asciiTheme="minorHAnsi" w:eastAsia="Times New Roman" w:hAnsiTheme="minorHAnsi" w:cstheme="minorHAnsi"/>
          <w:color w:val="000000"/>
        </w:rPr>
        <w:t xml:space="preserve">w </w:t>
      </w:r>
      <w:proofErr w:type="spellStart"/>
      <w:r w:rsidRPr="00C176E0">
        <w:rPr>
          <w:rFonts w:asciiTheme="minorHAnsi" w:eastAsia="Times New Roman" w:hAnsiTheme="minorHAnsi" w:cstheme="minorHAnsi"/>
          <w:color w:val="000000"/>
        </w:rPr>
        <w:t>WoPP</w:t>
      </w:r>
      <w:proofErr w:type="spellEnd"/>
      <w:r w:rsidRPr="00C176E0">
        <w:rPr>
          <w:rFonts w:asciiTheme="minorHAnsi" w:eastAsia="Times New Roman" w:hAnsiTheme="minorHAnsi" w:cstheme="minorHAnsi"/>
          <w:color w:val="000000"/>
        </w:rPr>
        <w:t xml:space="preserve"> przyczyni się do osiągnięcia celu operacji;</w:t>
      </w:r>
    </w:p>
    <w:p w14:paraId="149463D8" w14:textId="77777777" w:rsidR="00C176E0" w:rsidRPr="00C176E0" w:rsidRDefault="00C176E0" w:rsidP="000107BC">
      <w:pPr>
        <w:pStyle w:val="Akapitzlist"/>
        <w:widowControl w:val="0"/>
        <w:numPr>
          <w:ilvl w:val="0"/>
          <w:numId w:val="39"/>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r>
        <w:t xml:space="preserve">racjonalność technologiczną – czy wspierane inwestycje w szczególności: </w:t>
      </w:r>
    </w:p>
    <w:p w14:paraId="1D5DD8DE" w14:textId="77777777" w:rsidR="00C176E0" w:rsidRPr="00C176E0" w:rsidRDefault="00C176E0" w:rsidP="00C176E0">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sidRPr="00C176E0">
        <w:rPr>
          <w:rFonts w:asciiTheme="minorHAnsi" w:eastAsia="Times New Roman" w:hAnsiTheme="minorHAnsi" w:cstheme="minorHAnsi"/>
          <w:color w:val="000000"/>
        </w:rPr>
        <w:t xml:space="preserve">- nie mają charakteru inwestycji odtworzeniowej, </w:t>
      </w:r>
    </w:p>
    <w:p w14:paraId="7C8376A1" w14:textId="345572E6" w:rsidR="00C176E0" w:rsidRPr="00C176E0" w:rsidRDefault="00C176E0" w:rsidP="00C176E0">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sidRPr="00C176E0">
        <w:rPr>
          <w:rFonts w:asciiTheme="minorHAnsi" w:eastAsia="Times New Roman" w:hAnsiTheme="minorHAnsi" w:cstheme="minorHAnsi"/>
          <w:color w:val="000000"/>
        </w:rPr>
        <w:t>- są uzasadnione ze względu na komplementarność technologiczną;</w:t>
      </w:r>
    </w:p>
    <w:p w14:paraId="077F1D76" w14:textId="59B6DB9E" w:rsidR="00C176E0" w:rsidRDefault="00C176E0" w:rsidP="000107BC">
      <w:pPr>
        <w:pStyle w:val="Akapitzlist"/>
        <w:widowControl w:val="0"/>
        <w:numPr>
          <w:ilvl w:val="0"/>
          <w:numId w:val="39"/>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r w:rsidRPr="00C176E0">
        <w:rPr>
          <w:rFonts w:asciiTheme="minorHAnsi" w:eastAsia="Times New Roman" w:hAnsiTheme="minorHAnsi" w:cstheme="minorHAnsi"/>
          <w:color w:val="000000"/>
        </w:rPr>
        <w:t xml:space="preserve">racjonalność kosztową – czy planowane koszty inwestycji objęte zakresem rzeczowym operacji są rynkowe lub czy zostały oszacowane na podstawie cen rynkowych, co zostanie ocenione poprzez porównanie cen zawartych we </w:t>
      </w:r>
      <w:proofErr w:type="spellStart"/>
      <w:r w:rsidRPr="00C176E0">
        <w:rPr>
          <w:rFonts w:asciiTheme="minorHAnsi" w:eastAsia="Times New Roman" w:hAnsiTheme="minorHAnsi" w:cstheme="minorHAnsi"/>
          <w:color w:val="000000"/>
        </w:rPr>
        <w:t>WoPP</w:t>
      </w:r>
      <w:proofErr w:type="spellEnd"/>
      <w:r w:rsidR="00C778E4">
        <w:rPr>
          <w:rFonts w:asciiTheme="minorHAnsi" w:eastAsia="Times New Roman" w:hAnsiTheme="minorHAnsi" w:cstheme="minorHAnsi"/>
          <w:color w:val="000000"/>
        </w:rPr>
        <w:t xml:space="preserve">, </w:t>
      </w:r>
      <w:r w:rsidR="00C778E4" w:rsidRPr="00EB55EC">
        <w:rPr>
          <w:rFonts w:asciiTheme="minorHAnsi" w:eastAsia="Times New Roman" w:hAnsiTheme="minorHAnsi" w:cstheme="minorHAnsi"/>
        </w:rPr>
        <w:t xml:space="preserve">wniosku o zmianę umowy lub </w:t>
      </w:r>
      <w:proofErr w:type="spellStart"/>
      <w:r w:rsidR="00C778E4" w:rsidRPr="00EB55EC">
        <w:rPr>
          <w:rFonts w:asciiTheme="minorHAnsi" w:eastAsia="Times New Roman" w:hAnsiTheme="minorHAnsi" w:cstheme="minorHAnsi"/>
        </w:rPr>
        <w:t>WoP</w:t>
      </w:r>
      <w:proofErr w:type="spellEnd"/>
      <w:r w:rsidR="00C778E4" w:rsidRPr="00EB55EC">
        <w:rPr>
          <w:rFonts w:asciiTheme="minorHAnsi" w:eastAsia="Times New Roman" w:hAnsiTheme="minorHAnsi" w:cstheme="minorHAnsi"/>
        </w:rPr>
        <w:t xml:space="preserve"> </w:t>
      </w:r>
      <w:r w:rsidRPr="00EB55EC">
        <w:rPr>
          <w:rFonts w:asciiTheme="minorHAnsi" w:eastAsia="Times New Roman" w:hAnsiTheme="minorHAnsi" w:cstheme="minorHAnsi"/>
        </w:rPr>
        <w:t xml:space="preserve"> </w:t>
      </w:r>
      <w:r w:rsidRPr="00C176E0">
        <w:rPr>
          <w:rFonts w:asciiTheme="minorHAnsi" w:eastAsia="Times New Roman" w:hAnsiTheme="minorHAnsi" w:cstheme="minorHAnsi"/>
          <w:color w:val="000000"/>
        </w:rPr>
        <w:lastRenderedPageBreak/>
        <w:t>z cenami określonymi m.in.:</w:t>
      </w:r>
    </w:p>
    <w:p w14:paraId="4D25A883" w14:textId="354BF9C8" w:rsidR="00C176E0" w:rsidRDefault="00C176E0" w:rsidP="00C176E0">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w stosowanych powszechnie aktualnych publikacjach w przedmiotowym zakresie;</w:t>
      </w:r>
      <w:r w:rsidRPr="00C176E0">
        <w:rPr>
          <w:rFonts w:asciiTheme="minorHAnsi" w:eastAsia="Times New Roman" w:hAnsiTheme="minorHAnsi" w:cstheme="minorHAnsi"/>
          <w:color w:val="000000"/>
        </w:rPr>
        <w:cr/>
      </w: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w aktualnych cennikach branżowych, katalogach;</w:t>
      </w:r>
    </w:p>
    <w:p w14:paraId="3EBA42A0" w14:textId="75C1806A" w:rsidR="00C176E0" w:rsidRDefault="00C176E0" w:rsidP="00C176E0">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w cennikach, ofertach zamieszczonych na stronie internetowej potencjalnego</w:t>
      </w: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wykonawcy;</w:t>
      </w:r>
    </w:p>
    <w:p w14:paraId="1B68694E" w14:textId="020D322E" w:rsidR="00C176E0" w:rsidRDefault="00C176E0" w:rsidP="00C176E0">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w drodze telefonicznego rozpoznania ceny kosztu zadania u producentów</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rPr>
        <w:br/>
        <w:t xml:space="preserve">    </w:t>
      </w:r>
      <w:r w:rsidRPr="00C176E0">
        <w:rPr>
          <w:rFonts w:asciiTheme="minorHAnsi" w:eastAsia="Times New Roman" w:hAnsiTheme="minorHAnsi" w:cstheme="minorHAnsi"/>
          <w:color w:val="000000"/>
        </w:rPr>
        <w:t>urządzeń/wykonawców danego typu zadań;</w:t>
      </w:r>
    </w:p>
    <w:p w14:paraId="00000096" w14:textId="316328DA" w:rsidR="00702DCD" w:rsidRPr="00164263" w:rsidRDefault="00C176E0" w:rsidP="00465A36">
      <w:pPr>
        <w:pStyle w:val="Akapitzlist"/>
        <w:widowControl w:val="0"/>
        <w:pBdr>
          <w:top w:val="nil"/>
          <w:left w:val="nil"/>
          <w:bottom w:val="nil"/>
          <w:right w:val="nil"/>
          <w:between w:val="nil"/>
        </w:pBdr>
        <w:spacing w:after="120" w:line="276" w:lineRule="auto"/>
        <w:ind w:left="786"/>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w:t>
      </w:r>
      <w:r w:rsidRPr="00C176E0">
        <w:rPr>
          <w:rFonts w:asciiTheme="minorHAnsi" w:eastAsia="Times New Roman" w:hAnsiTheme="minorHAnsi" w:cstheme="minorHAnsi"/>
          <w:color w:val="000000"/>
        </w:rPr>
        <w:t xml:space="preserve">w innych </w:t>
      </w:r>
      <w:proofErr w:type="spellStart"/>
      <w:r w:rsidRPr="00C176E0">
        <w:rPr>
          <w:rFonts w:asciiTheme="minorHAnsi" w:eastAsia="Times New Roman" w:hAnsiTheme="minorHAnsi" w:cstheme="minorHAnsi"/>
          <w:color w:val="000000"/>
        </w:rPr>
        <w:t>WoPP</w:t>
      </w:r>
      <w:proofErr w:type="spellEnd"/>
      <w:r w:rsidRPr="00C176E0">
        <w:rPr>
          <w:rFonts w:asciiTheme="minorHAnsi" w:eastAsia="Times New Roman" w:hAnsiTheme="minorHAnsi" w:cstheme="minorHAnsi"/>
          <w:color w:val="000000"/>
        </w:rPr>
        <w:t xml:space="preserve"> lub </w:t>
      </w:r>
      <w:proofErr w:type="spellStart"/>
      <w:r w:rsidRPr="00C176E0">
        <w:rPr>
          <w:rFonts w:asciiTheme="minorHAnsi" w:eastAsia="Times New Roman" w:hAnsiTheme="minorHAnsi" w:cstheme="minorHAnsi"/>
          <w:color w:val="000000"/>
        </w:rPr>
        <w:t>WoP</w:t>
      </w:r>
      <w:proofErr w:type="spellEnd"/>
      <w:r w:rsidRPr="00C176E0">
        <w:rPr>
          <w:rFonts w:asciiTheme="minorHAnsi" w:eastAsia="Times New Roman" w:hAnsiTheme="minorHAnsi" w:cstheme="minorHAnsi"/>
          <w:color w:val="000000"/>
        </w:rPr>
        <w:t xml:space="preserve"> złożonych w podobnym czasie i o porównywalnym zakresie</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rPr>
        <w:br/>
        <w:t xml:space="preserve">    </w:t>
      </w:r>
      <w:r w:rsidRPr="00C176E0">
        <w:rPr>
          <w:rFonts w:asciiTheme="minorHAnsi" w:eastAsia="Times New Roman" w:hAnsiTheme="minorHAnsi" w:cstheme="minorHAnsi"/>
          <w:color w:val="000000"/>
        </w:rPr>
        <w:t>rzeczowym</w:t>
      </w:r>
      <w:r w:rsidR="00465A36">
        <w:rPr>
          <w:rFonts w:asciiTheme="minorHAnsi" w:eastAsia="Times New Roman" w:hAnsiTheme="minorHAnsi" w:cstheme="minorHAnsi"/>
          <w:color w:val="000000"/>
        </w:rPr>
        <w:t>.</w:t>
      </w:r>
    </w:p>
    <w:p w14:paraId="00000097" w14:textId="77777777" w:rsidR="00702DCD" w:rsidRPr="00465A36" w:rsidRDefault="00284858" w:rsidP="00465A36">
      <w:pPr>
        <w:pStyle w:val="Nagwek1"/>
        <w:spacing w:before="0" w:after="120" w:line="276" w:lineRule="auto"/>
        <w:jc w:val="center"/>
        <w:rPr>
          <w:rFonts w:asciiTheme="minorHAnsi" w:eastAsia="Times New Roman" w:hAnsiTheme="minorHAnsi" w:cstheme="minorHAnsi"/>
          <w:b/>
          <w:sz w:val="24"/>
          <w:szCs w:val="24"/>
        </w:rPr>
      </w:pPr>
      <w:bookmarkStart w:id="13" w:name="_heading=h.3fwokq0" w:colFirst="0" w:colLast="0"/>
      <w:bookmarkEnd w:id="13"/>
      <w:r w:rsidRPr="00465A36">
        <w:rPr>
          <w:rFonts w:asciiTheme="minorHAnsi" w:eastAsia="Times New Roman" w:hAnsiTheme="minorHAnsi" w:cstheme="minorHAnsi"/>
          <w:b/>
          <w:sz w:val="24"/>
          <w:szCs w:val="24"/>
        </w:rPr>
        <w:t>§ 7. Kryteria wyboru operacji</w:t>
      </w:r>
    </w:p>
    <w:p w14:paraId="00000098" w14:textId="45597D18" w:rsidR="00702DCD" w:rsidRPr="00164263" w:rsidRDefault="00284858" w:rsidP="000107BC">
      <w:pPr>
        <w:widowControl w:val="0"/>
        <w:numPr>
          <w:ilvl w:val="3"/>
          <w:numId w:val="30"/>
        </w:numPr>
        <w:spacing w:after="120" w:line="276" w:lineRule="auto"/>
        <w:ind w:left="425" w:hanging="425"/>
        <w:jc w:val="both"/>
        <w:rPr>
          <w:rFonts w:asciiTheme="minorHAnsi" w:eastAsia="Times New Roman" w:hAnsiTheme="minorHAnsi" w:cstheme="minorHAnsi"/>
          <w:color w:val="000000"/>
        </w:rPr>
      </w:pPr>
      <w:bookmarkStart w:id="14" w:name="_heading=h.1v1yuxt" w:colFirst="0" w:colLast="0"/>
      <w:bookmarkEnd w:id="14"/>
      <w:r w:rsidRPr="00164263">
        <w:rPr>
          <w:rFonts w:asciiTheme="minorHAnsi" w:eastAsia="Times New Roman" w:hAnsiTheme="minorHAnsi" w:cstheme="minorHAnsi"/>
          <w:color w:val="000000"/>
        </w:rPr>
        <w:t xml:space="preserve">W ramach naboru wniosków obowiązują kryteria wyboru operacji, które opisano w załączniku nr 1 do Regulaminu. </w:t>
      </w:r>
    </w:p>
    <w:p w14:paraId="00000099" w14:textId="108F15CE" w:rsidR="00702DCD" w:rsidRPr="00164263" w:rsidRDefault="00284858" w:rsidP="000107BC">
      <w:pPr>
        <w:widowControl w:val="0"/>
        <w:numPr>
          <w:ilvl w:val="3"/>
          <w:numId w:val="30"/>
        </w:numP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Warunkiem wyboru operacji jest – poza spełnieniem pozostałych warunków wynikających z Regulaminu – uzyskanie w wyniku oceny operacji na podstawie tych kryteriów w sumie </w:t>
      </w:r>
      <w:r w:rsidRPr="00EB55EC">
        <w:rPr>
          <w:rFonts w:asciiTheme="minorHAnsi" w:eastAsia="Times New Roman" w:hAnsiTheme="minorHAnsi" w:cstheme="minorHAnsi"/>
        </w:rPr>
        <w:t xml:space="preserve">minimum </w:t>
      </w:r>
      <w:r w:rsidR="00EB55EC" w:rsidRPr="00EB55EC">
        <w:rPr>
          <w:rFonts w:asciiTheme="minorHAnsi" w:eastAsia="Times New Roman" w:hAnsiTheme="minorHAnsi" w:cstheme="minorHAnsi"/>
        </w:rPr>
        <w:t xml:space="preserve">11 </w:t>
      </w:r>
      <w:r w:rsidRPr="00EB55EC">
        <w:rPr>
          <w:rFonts w:asciiTheme="minorHAnsi" w:eastAsia="Times New Roman" w:hAnsiTheme="minorHAnsi" w:cstheme="minorHAnsi"/>
        </w:rPr>
        <w:t>pkt.</w:t>
      </w:r>
    </w:p>
    <w:p w14:paraId="0000009A" w14:textId="795AD97A" w:rsidR="00702DCD" w:rsidRPr="00EB55EC" w:rsidRDefault="00284858" w:rsidP="000107BC">
      <w:pPr>
        <w:widowControl w:val="0"/>
        <w:numPr>
          <w:ilvl w:val="3"/>
          <w:numId w:val="30"/>
        </w:numPr>
        <w:spacing w:after="120" w:line="276" w:lineRule="auto"/>
        <w:ind w:left="425" w:hanging="425"/>
        <w:jc w:val="both"/>
        <w:rPr>
          <w:rFonts w:asciiTheme="minorHAnsi" w:eastAsia="Times New Roman" w:hAnsiTheme="minorHAnsi" w:cstheme="minorHAnsi"/>
        </w:rPr>
      </w:pPr>
      <w:r w:rsidRPr="00EB55EC">
        <w:rPr>
          <w:rFonts w:asciiTheme="minorHAnsi" w:eastAsia="Times New Roman" w:hAnsiTheme="minorHAnsi" w:cstheme="minorHAnsi"/>
        </w:rPr>
        <w:t xml:space="preserve">W przypadku uzyskania </w:t>
      </w:r>
      <w:r w:rsidR="0014640F" w:rsidRPr="00EB55EC">
        <w:rPr>
          <w:rFonts w:asciiTheme="minorHAnsi" w:eastAsia="Times New Roman" w:hAnsiTheme="minorHAnsi" w:cstheme="minorHAnsi"/>
        </w:rPr>
        <w:t xml:space="preserve">jednakowej </w:t>
      </w:r>
      <w:r w:rsidRPr="00EB55EC">
        <w:rPr>
          <w:rFonts w:asciiTheme="minorHAnsi" w:eastAsia="Times New Roman" w:hAnsiTheme="minorHAnsi" w:cstheme="minorHAnsi"/>
        </w:rPr>
        <w:t xml:space="preserve">liczby punktów </w:t>
      </w:r>
      <w:r w:rsidR="0014640F" w:rsidRPr="00EB55EC">
        <w:rPr>
          <w:rFonts w:asciiTheme="minorHAnsi" w:eastAsia="Times New Roman" w:hAnsiTheme="minorHAnsi" w:cstheme="minorHAnsi"/>
        </w:rPr>
        <w:t xml:space="preserve">przez dwie lub więcej operacji </w:t>
      </w:r>
      <w:r w:rsidRPr="00EB55EC">
        <w:rPr>
          <w:rFonts w:asciiTheme="minorHAnsi" w:eastAsia="Times New Roman" w:hAnsiTheme="minorHAnsi" w:cstheme="minorHAnsi"/>
        </w:rPr>
        <w:t>o kolejności na liśc</w:t>
      </w:r>
      <w:r w:rsidR="0014640F" w:rsidRPr="00EB55EC">
        <w:rPr>
          <w:rFonts w:asciiTheme="minorHAnsi" w:eastAsia="Times New Roman" w:hAnsiTheme="minorHAnsi" w:cstheme="minorHAnsi"/>
        </w:rPr>
        <w:t>ie ocenionych operacji zdecyduje suma punktów za</w:t>
      </w:r>
      <w:r w:rsidRPr="00EB55EC">
        <w:rPr>
          <w:rFonts w:asciiTheme="minorHAnsi" w:eastAsia="Times New Roman" w:hAnsiTheme="minorHAnsi" w:cstheme="minorHAnsi"/>
        </w:rPr>
        <w:t xml:space="preserve"> kryteria </w:t>
      </w:r>
      <w:r w:rsidR="00465A36" w:rsidRPr="00EB55EC">
        <w:rPr>
          <w:rFonts w:asciiTheme="minorHAnsi" w:eastAsia="Times New Roman" w:hAnsiTheme="minorHAnsi" w:cstheme="minorHAnsi"/>
        </w:rPr>
        <w:t xml:space="preserve">rankingujące, które </w:t>
      </w:r>
      <w:r w:rsidR="0014640F" w:rsidRPr="00EB55EC">
        <w:rPr>
          <w:rFonts w:asciiTheme="minorHAnsi" w:eastAsia="Times New Roman" w:hAnsiTheme="minorHAnsi" w:cstheme="minorHAnsi"/>
        </w:rPr>
        <w:t xml:space="preserve">wyszczególnione są w załączniku nr 1 do Regulaminu </w:t>
      </w:r>
      <w:r w:rsidR="0014640F" w:rsidRPr="005214E1">
        <w:rPr>
          <w:rFonts w:asciiTheme="minorHAnsi" w:eastAsia="Times New Roman" w:hAnsiTheme="minorHAnsi" w:cstheme="minorHAnsi"/>
        </w:rPr>
        <w:t>„</w:t>
      </w:r>
      <w:r w:rsidR="005007EE" w:rsidRPr="005214E1">
        <w:rPr>
          <w:rFonts w:asciiTheme="minorHAnsi" w:eastAsia="Times New Roman" w:hAnsiTheme="minorHAnsi" w:cstheme="minorHAnsi"/>
        </w:rPr>
        <w:t>K</w:t>
      </w:r>
      <w:r w:rsidR="0014640F" w:rsidRPr="005214E1">
        <w:rPr>
          <w:rFonts w:asciiTheme="minorHAnsi" w:eastAsia="Times New Roman" w:hAnsiTheme="minorHAnsi" w:cstheme="minorHAnsi"/>
        </w:rPr>
        <w:t>ryteria wyboru</w:t>
      </w:r>
      <w:r w:rsidR="005007EE" w:rsidRPr="005214E1">
        <w:rPr>
          <w:rFonts w:asciiTheme="minorHAnsi" w:eastAsia="Times New Roman" w:hAnsiTheme="minorHAnsi" w:cstheme="minorHAnsi"/>
        </w:rPr>
        <w:t xml:space="preserve"> operacji</w:t>
      </w:r>
      <w:r w:rsidR="0014640F" w:rsidRPr="005214E1">
        <w:rPr>
          <w:rFonts w:asciiTheme="minorHAnsi" w:eastAsia="Times New Roman" w:hAnsiTheme="minorHAnsi" w:cstheme="minorHAnsi"/>
        </w:rPr>
        <w:t xml:space="preserve">”. </w:t>
      </w:r>
      <w:r w:rsidR="005007EE">
        <w:rPr>
          <w:rFonts w:asciiTheme="minorHAnsi" w:eastAsia="Times New Roman" w:hAnsiTheme="minorHAnsi" w:cstheme="minorHAnsi"/>
        </w:rPr>
        <w:br/>
      </w:r>
      <w:r w:rsidR="0014640F" w:rsidRPr="00EB55EC">
        <w:rPr>
          <w:rFonts w:asciiTheme="minorHAnsi" w:eastAsia="Times New Roman" w:hAnsiTheme="minorHAnsi" w:cstheme="minorHAnsi"/>
        </w:rPr>
        <w:t>W przypadku ponownej takiej samej liczby punktów,</w:t>
      </w:r>
      <w:r w:rsidR="00EB55EC">
        <w:rPr>
          <w:rFonts w:asciiTheme="minorHAnsi" w:eastAsia="Times New Roman" w:hAnsiTheme="minorHAnsi" w:cstheme="minorHAnsi"/>
        </w:rPr>
        <w:t xml:space="preserve"> </w:t>
      </w:r>
      <w:r w:rsidR="0014640F" w:rsidRPr="00EB55EC">
        <w:rPr>
          <w:rFonts w:asciiTheme="minorHAnsi" w:eastAsia="Times New Roman" w:hAnsiTheme="minorHAnsi" w:cstheme="minorHAnsi"/>
        </w:rPr>
        <w:t xml:space="preserve">o kolejności decyduje wcześniejsza data </w:t>
      </w:r>
      <w:r w:rsidR="005007EE">
        <w:rPr>
          <w:rFonts w:asciiTheme="minorHAnsi" w:eastAsia="Times New Roman" w:hAnsiTheme="minorHAnsi" w:cstheme="minorHAnsi"/>
        </w:rPr>
        <w:br/>
      </w:r>
      <w:r w:rsidR="0014640F" w:rsidRPr="00EB55EC">
        <w:rPr>
          <w:rFonts w:asciiTheme="minorHAnsi" w:eastAsia="Times New Roman" w:hAnsiTheme="minorHAnsi" w:cstheme="minorHAnsi"/>
        </w:rPr>
        <w:t>i godzina złożenia wniosku</w:t>
      </w:r>
      <w:r w:rsidRPr="00EB55EC">
        <w:rPr>
          <w:rFonts w:asciiTheme="minorHAnsi" w:eastAsia="Times New Roman" w:hAnsiTheme="minorHAnsi" w:cstheme="minorHAnsi"/>
        </w:rPr>
        <w:t>.</w:t>
      </w:r>
    </w:p>
    <w:p w14:paraId="0000009B" w14:textId="471354F4" w:rsidR="00702DCD" w:rsidRPr="00EB55EC" w:rsidRDefault="00284858" w:rsidP="000107BC">
      <w:pPr>
        <w:widowControl w:val="0"/>
        <w:numPr>
          <w:ilvl w:val="3"/>
          <w:numId w:val="30"/>
        </w:numPr>
        <w:spacing w:after="120" w:line="276" w:lineRule="auto"/>
        <w:ind w:left="425" w:hanging="425"/>
        <w:jc w:val="both"/>
        <w:rPr>
          <w:rFonts w:asciiTheme="minorHAnsi" w:eastAsia="Times New Roman" w:hAnsiTheme="minorHAnsi" w:cstheme="minorHAnsi"/>
        </w:rPr>
      </w:pPr>
      <w:r w:rsidRPr="00EB55EC">
        <w:rPr>
          <w:rFonts w:asciiTheme="minorHAnsi" w:eastAsia="Times New Roman" w:hAnsiTheme="minorHAnsi" w:cstheme="minorHAnsi"/>
        </w:rPr>
        <w:t xml:space="preserve">Dodatkowo operacja powinna </w:t>
      </w:r>
      <w:r w:rsidR="0014640F" w:rsidRPr="00EB55EC">
        <w:rPr>
          <w:rFonts w:asciiTheme="minorHAnsi" w:eastAsia="Times New Roman" w:hAnsiTheme="minorHAnsi" w:cstheme="minorHAnsi"/>
        </w:rPr>
        <w:t>realizować wskaźniki wskazane w § 3.</w:t>
      </w:r>
    </w:p>
    <w:p w14:paraId="0000009E" w14:textId="77777777" w:rsidR="00702DCD" w:rsidRPr="00164263" w:rsidRDefault="00702DCD">
      <w:pPr>
        <w:widowControl w:val="0"/>
        <w:spacing w:after="120" w:line="276" w:lineRule="auto"/>
        <w:jc w:val="both"/>
        <w:rPr>
          <w:rFonts w:asciiTheme="minorHAnsi" w:eastAsia="Times New Roman" w:hAnsiTheme="minorHAnsi" w:cstheme="minorHAnsi"/>
        </w:rPr>
      </w:pPr>
    </w:p>
    <w:p w14:paraId="0000009F" w14:textId="0CC30B9C" w:rsidR="00702DCD" w:rsidRPr="00465A36" w:rsidRDefault="00284858" w:rsidP="00465A36">
      <w:pPr>
        <w:keepNext/>
        <w:keepLines/>
        <w:spacing w:after="120" w:line="276" w:lineRule="auto"/>
        <w:jc w:val="center"/>
        <w:rPr>
          <w:rFonts w:asciiTheme="minorHAnsi" w:eastAsia="Times New Roman" w:hAnsiTheme="minorHAnsi" w:cstheme="minorHAnsi"/>
          <w:b/>
          <w:color w:val="2F5496"/>
          <w:sz w:val="24"/>
          <w:szCs w:val="24"/>
        </w:rPr>
      </w:pPr>
      <w:bookmarkStart w:id="15" w:name="_heading=h.4f1mdlm" w:colFirst="0" w:colLast="0"/>
      <w:bookmarkEnd w:id="15"/>
      <w:r w:rsidRPr="00465A36">
        <w:rPr>
          <w:rFonts w:asciiTheme="minorHAnsi" w:eastAsia="Times New Roman" w:hAnsiTheme="minorHAnsi" w:cstheme="minorHAnsi"/>
          <w:b/>
          <w:color w:val="2F5496"/>
          <w:sz w:val="24"/>
          <w:szCs w:val="24"/>
        </w:rPr>
        <w:t xml:space="preserve">§ 8. Opis procedury przyznania pomocy, w tym wskazanie i opis etapów postępowania </w:t>
      </w:r>
      <w:r w:rsidR="00465A36">
        <w:rPr>
          <w:rFonts w:asciiTheme="minorHAnsi" w:eastAsia="Times New Roman" w:hAnsiTheme="minorHAnsi" w:cstheme="minorHAnsi"/>
          <w:b/>
          <w:color w:val="2F5496"/>
          <w:sz w:val="24"/>
          <w:szCs w:val="24"/>
        </w:rPr>
        <w:br/>
      </w:r>
      <w:r w:rsidRPr="00465A36">
        <w:rPr>
          <w:rFonts w:asciiTheme="minorHAnsi" w:eastAsia="Times New Roman" w:hAnsiTheme="minorHAnsi" w:cstheme="minorHAnsi"/>
          <w:b/>
          <w:color w:val="2F5496"/>
          <w:sz w:val="24"/>
          <w:szCs w:val="24"/>
        </w:rPr>
        <w:t xml:space="preserve">z </w:t>
      </w:r>
      <w:proofErr w:type="spellStart"/>
      <w:r w:rsidRPr="00465A36">
        <w:rPr>
          <w:rFonts w:asciiTheme="minorHAnsi" w:eastAsia="Times New Roman" w:hAnsiTheme="minorHAnsi" w:cstheme="minorHAnsi"/>
          <w:b/>
          <w:color w:val="2F5496"/>
          <w:sz w:val="24"/>
          <w:szCs w:val="24"/>
        </w:rPr>
        <w:t>WoPP</w:t>
      </w:r>
      <w:proofErr w:type="spellEnd"/>
      <w:r w:rsidRPr="00465A36">
        <w:rPr>
          <w:rFonts w:asciiTheme="minorHAnsi" w:eastAsia="Times New Roman" w:hAnsiTheme="minorHAnsi" w:cstheme="minorHAnsi"/>
          <w:b/>
          <w:color w:val="2F5496"/>
          <w:sz w:val="24"/>
          <w:szCs w:val="24"/>
        </w:rPr>
        <w:t xml:space="preserve"> przez LGD oraz SW, a także czynności jakie muszą zostać dokonane przed przyznaniem pomocy oraz termin ich dokonania</w:t>
      </w:r>
    </w:p>
    <w:p w14:paraId="000000A0" w14:textId="77777777" w:rsidR="00702DCD" w:rsidRPr="00164263" w:rsidRDefault="00284858">
      <w:pPr>
        <w:widowControl w:val="0"/>
        <w:spacing w:after="120" w:line="276" w:lineRule="auto"/>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000000A1" w14:textId="77777777" w:rsidR="00702DCD" w:rsidRPr="00947EBD" w:rsidRDefault="00284858" w:rsidP="000107BC">
      <w:pPr>
        <w:keepNext/>
        <w:keepLines/>
        <w:widowControl w:val="0"/>
        <w:numPr>
          <w:ilvl w:val="0"/>
          <w:numId w:val="12"/>
        </w:numPr>
        <w:pBdr>
          <w:top w:val="nil"/>
          <w:left w:val="nil"/>
          <w:bottom w:val="nil"/>
          <w:right w:val="nil"/>
          <w:between w:val="nil"/>
        </w:pBdr>
        <w:spacing w:after="120" w:line="276" w:lineRule="auto"/>
        <w:ind w:left="426" w:right="4520" w:hanging="426"/>
        <w:rPr>
          <w:rFonts w:asciiTheme="minorHAnsi" w:eastAsia="Times New Roman" w:hAnsiTheme="minorHAnsi" w:cstheme="minorHAnsi"/>
          <w:color w:val="000000"/>
        </w:rPr>
      </w:pPr>
      <w:r w:rsidRPr="00947EBD">
        <w:rPr>
          <w:rFonts w:asciiTheme="minorHAnsi" w:eastAsia="Times New Roman" w:hAnsiTheme="minorHAnsi" w:cstheme="minorHAnsi"/>
          <w:b/>
          <w:color w:val="000000"/>
        </w:rPr>
        <w:t>Postępowanie przed LGD</w:t>
      </w:r>
    </w:p>
    <w:p w14:paraId="000000A2" w14:textId="77777777" w:rsidR="00702DCD" w:rsidRPr="00164263"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Wnioskodawca składa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terminie określonym w § 9 ust. 1, w sposób i w formie wskazanych w § 10.</w:t>
      </w:r>
    </w:p>
    <w:p w14:paraId="000000A3" w14:textId="72603549" w:rsidR="00702DCD" w:rsidRPr="00EB55EC"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r w:rsidRPr="00EB55EC">
        <w:rPr>
          <w:rFonts w:asciiTheme="minorHAnsi" w:eastAsia="Times New Roman" w:hAnsiTheme="minorHAnsi" w:cstheme="minorHAnsi"/>
        </w:rPr>
        <w:t xml:space="preserve">Po wpłynięciu </w:t>
      </w:r>
      <w:r w:rsidR="00465A36" w:rsidRPr="00EB55EC">
        <w:rPr>
          <w:rFonts w:asciiTheme="minorHAnsi" w:eastAsia="Times New Roman" w:hAnsiTheme="minorHAnsi" w:cstheme="minorHAnsi"/>
        </w:rPr>
        <w:t xml:space="preserve">wniosków </w:t>
      </w:r>
      <w:r w:rsidRPr="00EB55EC">
        <w:rPr>
          <w:rFonts w:asciiTheme="minorHAnsi" w:eastAsia="Times New Roman" w:hAnsiTheme="minorHAnsi" w:cstheme="minorHAnsi"/>
        </w:rPr>
        <w:t>LGD kolejno:</w:t>
      </w:r>
    </w:p>
    <w:p w14:paraId="000000A4" w14:textId="60368381" w:rsidR="00702DCD" w:rsidRPr="00465A36" w:rsidRDefault="00284858" w:rsidP="000107BC">
      <w:pPr>
        <w:pStyle w:val="Akapitzlist"/>
        <w:widowControl w:val="0"/>
        <w:numPr>
          <w:ilvl w:val="0"/>
          <w:numId w:val="31"/>
        </w:numPr>
        <w:pBdr>
          <w:top w:val="nil"/>
          <w:left w:val="nil"/>
          <w:bottom w:val="nil"/>
          <w:right w:val="nil"/>
          <w:between w:val="nil"/>
        </w:pBdr>
        <w:spacing w:after="120" w:line="276" w:lineRule="auto"/>
        <w:jc w:val="both"/>
        <w:rPr>
          <w:rFonts w:asciiTheme="minorHAnsi" w:eastAsia="Times New Roman" w:hAnsiTheme="minorHAnsi" w:cstheme="minorHAnsi"/>
          <w:color w:val="00B050"/>
        </w:rPr>
      </w:pPr>
      <w:r w:rsidRPr="00EB55EC">
        <w:rPr>
          <w:rFonts w:asciiTheme="minorHAnsi" w:eastAsia="Times New Roman" w:hAnsiTheme="minorHAnsi" w:cstheme="minorHAnsi"/>
        </w:rPr>
        <w:t xml:space="preserve">dokonuje </w:t>
      </w:r>
      <w:r w:rsidR="0014640F" w:rsidRPr="00EB55EC">
        <w:rPr>
          <w:rFonts w:asciiTheme="minorHAnsi" w:eastAsia="Times New Roman" w:hAnsiTheme="minorHAnsi" w:cstheme="minorHAnsi"/>
        </w:rPr>
        <w:t xml:space="preserve">weryfikacji </w:t>
      </w:r>
      <w:r w:rsidRPr="00EB55EC">
        <w:rPr>
          <w:rFonts w:asciiTheme="minorHAnsi" w:eastAsia="Times New Roman" w:hAnsiTheme="minorHAnsi" w:cstheme="minorHAnsi"/>
        </w:rPr>
        <w:t xml:space="preserve">formalnej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 xml:space="preserve"> złożonych w ramach naboru wniosków, polegającej na  sprawdzeniu czy</w:t>
      </w:r>
      <w:r w:rsidR="0014640F" w:rsidRPr="00EB55EC">
        <w:rPr>
          <w:rFonts w:asciiTheme="minorHAnsi" w:eastAsia="Times New Roman" w:hAnsiTheme="minorHAnsi" w:cstheme="minorHAnsi"/>
        </w:rPr>
        <w:t xml:space="preserve"> wnioski zostały</w:t>
      </w:r>
      <w:r w:rsidRPr="00EB55EC">
        <w:rPr>
          <w:rFonts w:asciiTheme="minorHAnsi" w:eastAsia="Times New Roman" w:hAnsiTheme="minorHAnsi" w:cstheme="minorHAnsi"/>
        </w:rPr>
        <w:t xml:space="preserve"> </w:t>
      </w:r>
      <w:r w:rsidR="0014640F" w:rsidRPr="00EB55EC">
        <w:rPr>
          <w:rFonts w:asciiTheme="minorHAnsi" w:eastAsia="Times New Roman" w:hAnsiTheme="minorHAnsi" w:cstheme="minorHAnsi"/>
        </w:rPr>
        <w:t>złożone</w:t>
      </w:r>
      <w:r w:rsidR="00EB55EC" w:rsidRPr="00EB55EC">
        <w:rPr>
          <w:rFonts w:asciiTheme="minorHAnsi" w:eastAsia="Times New Roman" w:hAnsiTheme="minorHAnsi" w:cstheme="minorHAnsi"/>
        </w:rPr>
        <w:t xml:space="preserve"> </w:t>
      </w:r>
      <w:r w:rsidR="0014640F" w:rsidRPr="00EB55EC">
        <w:rPr>
          <w:rFonts w:asciiTheme="minorHAnsi" w:eastAsia="Times New Roman" w:hAnsiTheme="minorHAnsi" w:cstheme="minorHAnsi"/>
        </w:rPr>
        <w:t xml:space="preserve">w terminie, miejscu oraz formie wskazanych </w:t>
      </w:r>
      <w:r w:rsidR="00EB55EC" w:rsidRPr="00EB55EC">
        <w:rPr>
          <w:rFonts w:asciiTheme="minorHAnsi" w:eastAsia="Times New Roman" w:hAnsiTheme="minorHAnsi" w:cstheme="minorHAnsi"/>
        </w:rPr>
        <w:br/>
      </w:r>
      <w:r w:rsidR="0014640F" w:rsidRPr="00EB55EC">
        <w:rPr>
          <w:rFonts w:asciiTheme="minorHAnsi" w:eastAsia="Times New Roman" w:hAnsiTheme="minorHAnsi" w:cstheme="minorHAnsi"/>
        </w:rPr>
        <w:t xml:space="preserve">w ogłoszeniu, a w przypadku weryfikacji ich kompletności podlega sprawdzeniu , czy </w:t>
      </w:r>
      <w:r w:rsidRPr="00EB55EC">
        <w:rPr>
          <w:rFonts w:asciiTheme="minorHAnsi" w:eastAsia="Times New Roman" w:hAnsiTheme="minorHAnsi" w:cstheme="minorHAnsi"/>
        </w:rPr>
        <w:t xml:space="preserve">każdy </w:t>
      </w:r>
      <w:proofErr w:type="spellStart"/>
      <w:r w:rsidRPr="00EB55EC">
        <w:rPr>
          <w:rFonts w:asciiTheme="minorHAnsi" w:eastAsia="Times New Roman" w:hAnsiTheme="minorHAnsi" w:cstheme="minorHAnsi"/>
        </w:rPr>
        <w:t>WoPP</w:t>
      </w:r>
      <w:proofErr w:type="spellEnd"/>
      <w:r w:rsidRPr="00EB55EC">
        <w:rPr>
          <w:rFonts w:asciiTheme="minorHAnsi" w:eastAsia="Times New Roman" w:hAnsiTheme="minorHAnsi" w:cstheme="minorHAnsi"/>
        </w:rPr>
        <w:t xml:space="preserve"> zawiera wszystkie wymagane załączniki oraz czy został wypełniony we wszystkich wymaganych polach,</w:t>
      </w:r>
      <w:r w:rsidR="00465A36" w:rsidRPr="00EB55EC">
        <w:rPr>
          <w:rFonts w:asciiTheme="minorHAnsi" w:eastAsia="Times New Roman" w:hAnsiTheme="minorHAnsi" w:cstheme="minorHAnsi"/>
        </w:rPr>
        <w:t xml:space="preserve"> a </w:t>
      </w:r>
      <w:r w:rsidR="00465A36" w:rsidRPr="0014640F">
        <w:rPr>
          <w:rFonts w:asciiTheme="minorHAnsi" w:eastAsia="Times New Roman" w:hAnsiTheme="minorHAnsi" w:cstheme="minorHAnsi"/>
        </w:rPr>
        <w:t>także czy podane zostały wszystkie informacje niezbędne do ich oceny,</w:t>
      </w:r>
    </w:p>
    <w:p w14:paraId="000000A5" w14:textId="77777777" w:rsidR="00702DCD" w:rsidRPr="00164263" w:rsidRDefault="00284858" w:rsidP="000107BC">
      <w:pPr>
        <w:widowControl w:val="0"/>
        <w:numPr>
          <w:ilvl w:val="0"/>
          <w:numId w:val="3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dokonuje oceny merytorycznej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złożonych w ramach naboru wniosków w zakresie spełniania warunków przyznania pomocy, które wskazano w Regulaminie,</w:t>
      </w:r>
    </w:p>
    <w:p w14:paraId="000000A6" w14:textId="1520D185" w:rsidR="00702DCD" w:rsidRPr="00164263" w:rsidRDefault="00284858" w:rsidP="000107BC">
      <w:pPr>
        <w:widowControl w:val="0"/>
        <w:numPr>
          <w:ilvl w:val="0"/>
          <w:numId w:val="3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dokonuje oceny merytorycznej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złożonych w ramach naboru wniosków w zakresie </w:t>
      </w:r>
      <w:r w:rsidRPr="00164263">
        <w:rPr>
          <w:rFonts w:asciiTheme="minorHAnsi" w:eastAsia="Times New Roman" w:hAnsiTheme="minorHAnsi" w:cstheme="minorHAnsi"/>
          <w:color w:val="000000"/>
        </w:rPr>
        <w:lastRenderedPageBreak/>
        <w:t>spełniania kryteriów wyboru operacji, i uzyskania minimalnej liczby punktów umożliwiającej przyznanie pomocy;</w:t>
      </w:r>
    </w:p>
    <w:p w14:paraId="000000A7" w14:textId="77777777" w:rsidR="00702DCD" w:rsidRPr="00164263" w:rsidRDefault="00284858" w:rsidP="000107BC">
      <w:pPr>
        <w:widowControl w:val="0"/>
        <w:numPr>
          <w:ilvl w:val="0"/>
          <w:numId w:val="3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ustala kolejność przysługiwania pomocy na podstawie wyników oceny w zakresie spełniania kryteriów wyboru operacji;</w:t>
      </w:r>
    </w:p>
    <w:p w14:paraId="000000A8" w14:textId="77777777" w:rsidR="00702DCD" w:rsidRPr="00164263" w:rsidRDefault="00284858" w:rsidP="000107BC">
      <w:pPr>
        <w:widowControl w:val="0"/>
        <w:numPr>
          <w:ilvl w:val="0"/>
          <w:numId w:val="3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ustala przysługującą danemu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kwotę pomocy;</w:t>
      </w:r>
    </w:p>
    <w:p w14:paraId="000000A9" w14:textId="77777777" w:rsidR="00702DCD" w:rsidRPr="00164263" w:rsidRDefault="00284858" w:rsidP="000107BC">
      <w:pPr>
        <w:widowControl w:val="0"/>
        <w:numPr>
          <w:ilvl w:val="0"/>
          <w:numId w:val="3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dokonuje ustalenia, czy dana operacja mieści się w limicie środków wskazanym w § 4.</w:t>
      </w:r>
    </w:p>
    <w:p w14:paraId="000000AA" w14:textId="20F7A8D2" w:rsidR="00702DCD" w:rsidRPr="00164263"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toku przeprowadzanej oceny, o której mowa w ust. 2 pkt </w:t>
      </w:r>
      <w:r w:rsidR="00350BEF" w:rsidRPr="007762B5">
        <w:rPr>
          <w:rFonts w:asciiTheme="minorHAnsi" w:eastAsia="Times New Roman" w:hAnsiTheme="minorHAnsi" w:cstheme="minorHAnsi"/>
        </w:rPr>
        <w:t>a-c</w:t>
      </w:r>
      <w:r w:rsidRPr="00164263">
        <w:rPr>
          <w:rFonts w:asciiTheme="minorHAnsi" w:eastAsia="Times New Roman" w:hAnsiTheme="minorHAnsi" w:cstheme="minorHAnsi"/>
          <w:color w:val="000000"/>
        </w:rPr>
        <w:t>, oraz ustalania kwoty pomocy LGD może wezwać wnioskodawcę do złożenia wyjaśnień lub dokumentów, w trybie i na zasadach opisanych w § 11.</w:t>
      </w:r>
    </w:p>
    <w:p w14:paraId="000000AB" w14:textId="77777777" w:rsidR="00702DCD" w:rsidRPr="00164263"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 przeprowadzeniu czynności, o których mowa w ust. 2, LGD:</w:t>
      </w:r>
    </w:p>
    <w:p w14:paraId="000000AC" w14:textId="16D9653F" w:rsidR="00702DCD" w:rsidRPr="00FA10C1" w:rsidRDefault="00284858" w:rsidP="000107BC">
      <w:pPr>
        <w:pStyle w:val="Akapitzlist"/>
        <w:widowControl w:val="0"/>
        <w:numPr>
          <w:ilvl w:val="0"/>
          <w:numId w:val="17"/>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FA10C1">
        <w:rPr>
          <w:rFonts w:asciiTheme="minorHAnsi" w:eastAsia="Times New Roman" w:hAnsiTheme="minorHAnsi" w:cstheme="minorHAnsi"/>
          <w:color w:val="000000"/>
        </w:rPr>
        <w:t xml:space="preserve">przekazuje wnioskodawcy informację o wyniku oceny spełnienia warunków przyznania pomocy na wdrażanie LSR lub wyniku oceny i wyboru operacji wraz z uzasadnieniem oceny i podaniem </w:t>
      </w:r>
      <w:r w:rsidRPr="00D31CA6">
        <w:rPr>
          <w:rFonts w:asciiTheme="minorHAnsi" w:eastAsia="Times New Roman" w:hAnsiTheme="minorHAnsi" w:cstheme="minorHAnsi"/>
          <w:color w:val="000000"/>
        </w:rPr>
        <w:t>liczby</w:t>
      </w:r>
      <w:r w:rsidRPr="00FA10C1">
        <w:rPr>
          <w:rFonts w:asciiTheme="minorHAnsi" w:eastAsia="Times New Roman" w:hAnsiTheme="minorHAnsi" w:cstheme="minorHAnsi"/>
          <w:color w:val="000000"/>
        </w:rPr>
        <w:t xml:space="preserve"> </w:t>
      </w:r>
      <w:r w:rsidRPr="007762B5">
        <w:rPr>
          <w:rFonts w:asciiTheme="minorHAnsi" w:eastAsia="Times New Roman" w:hAnsiTheme="minorHAnsi" w:cstheme="minorHAnsi"/>
        </w:rPr>
        <w:t xml:space="preserve">punktów otrzymanych przez operację oraz wskazaniem ustalonej przez LGD kwoty pomocy, </w:t>
      </w:r>
      <w:r w:rsidR="00350BEF" w:rsidRPr="007762B5">
        <w:rPr>
          <w:rFonts w:asciiTheme="minorHAnsi" w:eastAsia="Times New Roman" w:hAnsiTheme="minorHAnsi" w:cstheme="minorHAnsi"/>
        </w:rPr>
        <w:t>a także z pouczeniem o możliwości wniesienia protestu w przypadkach określonych w art. 21 ust. 6 ustawy RLKS ,</w:t>
      </w:r>
      <w:r w:rsidRPr="007762B5">
        <w:rPr>
          <w:rFonts w:asciiTheme="minorHAnsi" w:eastAsia="Times New Roman" w:hAnsiTheme="minorHAnsi" w:cstheme="minorHAnsi"/>
        </w:rPr>
        <w:t>a w przypadku</w:t>
      </w:r>
      <w:r w:rsidRPr="00FA10C1">
        <w:rPr>
          <w:rFonts w:asciiTheme="minorHAnsi" w:eastAsia="Times New Roman" w:hAnsiTheme="minorHAnsi" w:cstheme="minorHAnsi"/>
          <w:color w:val="000000"/>
        </w:rPr>
        <w:t>:</w:t>
      </w:r>
    </w:p>
    <w:p w14:paraId="000000AD" w14:textId="0AD38136" w:rsidR="00702DCD" w:rsidRPr="00164263" w:rsidRDefault="00FA10C1" w:rsidP="00FA10C1">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pozytywnego wyniku wyboru operacji – zawierającą dodatkowo wskazanie, czy w dniu</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przekazania </w:t>
      </w:r>
      <w:proofErr w:type="spellStart"/>
      <w:r w:rsidR="00284858" w:rsidRPr="00164263">
        <w:rPr>
          <w:rFonts w:asciiTheme="minorHAnsi" w:eastAsia="Times New Roman" w:hAnsiTheme="minorHAnsi" w:cstheme="minorHAnsi"/>
          <w:color w:val="000000"/>
        </w:rPr>
        <w:t>WoPP</w:t>
      </w:r>
      <w:proofErr w:type="spellEnd"/>
      <w:r w:rsidR="00284858" w:rsidRPr="00164263">
        <w:rPr>
          <w:rFonts w:asciiTheme="minorHAnsi" w:eastAsia="Times New Roman" w:hAnsiTheme="minorHAnsi" w:cstheme="minorHAnsi"/>
          <w:color w:val="000000"/>
        </w:rPr>
        <w:t xml:space="preserve"> do SW operacja mieści się w limicie środków, o którym mowa w § 4 , </w:t>
      </w:r>
    </w:p>
    <w:p w14:paraId="000000AE" w14:textId="1923BB42" w:rsidR="00702DCD" w:rsidRPr="00164263" w:rsidRDefault="00FA10C1" w:rsidP="00FA10C1">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ustalenia przez LGD kwoty pomocy na wdrażanie LSR niższej niż wnioskowana – zawierającą</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 dodatkowo uzasadnienie tej wysokości;</w:t>
      </w:r>
    </w:p>
    <w:p w14:paraId="000000AF" w14:textId="6B4F79CD" w:rsidR="00702DCD" w:rsidRPr="00FA10C1" w:rsidRDefault="00284858" w:rsidP="000107BC">
      <w:pPr>
        <w:pStyle w:val="Akapitzlist"/>
        <w:widowControl w:val="0"/>
        <w:numPr>
          <w:ilvl w:val="0"/>
          <w:numId w:val="17"/>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FA10C1">
        <w:rPr>
          <w:rFonts w:asciiTheme="minorHAnsi" w:eastAsia="Times New Roman" w:hAnsiTheme="minorHAnsi" w:cstheme="minorHAnsi"/>
          <w:color w:val="000000"/>
        </w:rPr>
        <w:t>zamieszcza na swojej stronie internetowej listę operacji spełniających warunki przyznania pomocy oraz listę operacji wybranych, ze wskazaniem, które z operacji mieszczą się w limicie środków, o którym mowa w § 4.</w:t>
      </w:r>
    </w:p>
    <w:p w14:paraId="000000B0" w14:textId="77777777" w:rsidR="00702DCD" w:rsidRPr="00164263"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LGD udostępnia ZW dokumenty potwierdzające dokonanie oceny i wyboru operacji oraz za pomocą PUE informuje wnioskodawców o wyniku oceny ich operacji.</w:t>
      </w:r>
    </w:p>
    <w:p w14:paraId="000000B1" w14:textId="5814540F" w:rsidR="00702DCD" w:rsidRPr="00164263"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Czynności, o których mowa w ust. 2-5, powinny zakończyć się w terminie 60 dni od dnia </w:t>
      </w:r>
      <w:r w:rsidRPr="00671DDE">
        <w:rPr>
          <w:rFonts w:asciiTheme="minorHAnsi" w:eastAsia="Times New Roman" w:hAnsiTheme="minorHAnsi" w:cstheme="minorHAnsi"/>
          <w:color w:val="FF0000"/>
        </w:rPr>
        <w:t xml:space="preserve"> </w:t>
      </w:r>
      <w:r w:rsidRPr="00164263">
        <w:rPr>
          <w:rFonts w:asciiTheme="minorHAnsi" w:eastAsia="Times New Roman" w:hAnsiTheme="minorHAnsi" w:cstheme="minorHAnsi"/>
          <w:color w:val="000000"/>
        </w:rPr>
        <w:t>następującego po ostatnim dniu terminu składania wniosków, który został wskazany w § 9 ust. 1.</w:t>
      </w:r>
    </w:p>
    <w:p w14:paraId="000000B2" w14:textId="0723A4F1" w:rsidR="00702DCD" w:rsidRPr="00386F84" w:rsidRDefault="00284858" w:rsidP="000107BC">
      <w:pPr>
        <w:widowControl w:val="0"/>
        <w:numPr>
          <w:ilvl w:val="0"/>
          <w:numId w:val="19"/>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r w:rsidRPr="00386F84">
        <w:rPr>
          <w:rFonts w:asciiTheme="minorHAnsi" w:eastAsia="Times New Roman" w:hAnsiTheme="minorHAnsi" w:cstheme="minorHAnsi"/>
        </w:rPr>
        <w:t xml:space="preserve">Przeprowadzenie przez LGD czynności, o których mowa w ust. 2-5, odbywa się zgodnie z przepisami ustawy RLKS, a także zgodnie z Regulaminem Rady oraz Procedurą </w:t>
      </w:r>
      <w:r w:rsidR="00754CAB" w:rsidRPr="00386F84">
        <w:rPr>
          <w:rFonts w:asciiTheme="minorHAnsi" w:eastAsia="Times New Roman" w:hAnsiTheme="minorHAnsi" w:cstheme="minorHAnsi"/>
        </w:rPr>
        <w:t>wyboru i oceny operacji stosowana w Stowarzyszeniu „Dolina Noteci”</w:t>
      </w:r>
      <w:r w:rsidRPr="00386F84">
        <w:rPr>
          <w:rFonts w:asciiTheme="minorHAnsi" w:eastAsia="Times New Roman" w:hAnsiTheme="minorHAnsi" w:cstheme="minorHAnsi"/>
        </w:rPr>
        <w:t xml:space="preserve">, które są dostępne pod adresem: </w:t>
      </w:r>
      <w:hyperlink r:id="rId8" w:history="1">
        <w:r w:rsidR="00754CAB" w:rsidRPr="00386F84">
          <w:rPr>
            <w:rStyle w:val="Hipercze"/>
            <w:rFonts w:asciiTheme="minorHAnsi" w:eastAsia="Times New Roman" w:hAnsiTheme="minorHAnsi" w:cstheme="minorHAnsi"/>
            <w:color w:val="auto"/>
          </w:rPr>
          <w:t>www.dolinanoteci.com.pl</w:t>
        </w:r>
      </w:hyperlink>
      <w:r w:rsidRPr="00386F84">
        <w:rPr>
          <w:rFonts w:asciiTheme="minorHAnsi" w:eastAsia="Times New Roman" w:hAnsiTheme="minorHAnsi" w:cstheme="minorHAnsi"/>
        </w:rPr>
        <w:t>.</w:t>
      </w:r>
    </w:p>
    <w:p w14:paraId="000000B3" w14:textId="77777777" w:rsidR="00702DCD" w:rsidRPr="00947EBD" w:rsidRDefault="00284858" w:rsidP="000107BC">
      <w:pPr>
        <w:keepNext/>
        <w:keepLines/>
        <w:widowControl w:val="0"/>
        <w:numPr>
          <w:ilvl w:val="0"/>
          <w:numId w:val="12"/>
        </w:numPr>
        <w:pBdr>
          <w:top w:val="nil"/>
          <w:left w:val="nil"/>
          <w:bottom w:val="nil"/>
          <w:right w:val="nil"/>
          <w:between w:val="nil"/>
        </w:pBdr>
        <w:spacing w:after="120" w:line="276" w:lineRule="auto"/>
        <w:ind w:left="426" w:right="4520" w:hanging="426"/>
        <w:rPr>
          <w:rFonts w:asciiTheme="minorHAnsi" w:eastAsia="Times New Roman" w:hAnsiTheme="minorHAnsi" w:cstheme="minorHAnsi"/>
          <w:b/>
          <w:color w:val="000000"/>
        </w:rPr>
      </w:pPr>
      <w:r w:rsidRPr="00947EBD">
        <w:rPr>
          <w:rFonts w:asciiTheme="minorHAnsi" w:eastAsia="Times New Roman" w:hAnsiTheme="minorHAnsi" w:cstheme="minorHAnsi"/>
          <w:b/>
          <w:color w:val="000000"/>
        </w:rPr>
        <w:t>Postępowanie przed SW</w:t>
      </w:r>
    </w:p>
    <w:p w14:paraId="000000B4"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Po otrzymaniu dokumentów potwierdzających dokonanie wyboru operacji oraz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obejmujących operacje wybrane przez LGD, SW przeprowadza postępowanie w sprawie o przyznanie pomocy, tj. dokonuje:</w:t>
      </w:r>
    </w:p>
    <w:p w14:paraId="000000B5" w14:textId="52EF5937" w:rsidR="00702DCD" w:rsidRPr="00754CAB" w:rsidRDefault="00284858" w:rsidP="000107BC">
      <w:pPr>
        <w:pStyle w:val="Akapitzlist"/>
        <w:widowControl w:val="0"/>
        <w:numPr>
          <w:ilvl w:val="0"/>
          <w:numId w:val="1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754CAB">
        <w:rPr>
          <w:rFonts w:asciiTheme="minorHAnsi" w:eastAsia="Times New Roman" w:hAnsiTheme="minorHAnsi" w:cstheme="minorHAnsi"/>
          <w:color w:val="000000"/>
        </w:rPr>
        <w:t>oceny dokumentów potwierdzających dokonanie oceny i wyboru operacji przez LGD,</w:t>
      </w:r>
    </w:p>
    <w:p w14:paraId="000000B6" w14:textId="77777777" w:rsidR="00702DCD" w:rsidRPr="00164263" w:rsidRDefault="00284858" w:rsidP="000107BC">
      <w:pPr>
        <w:widowControl w:val="0"/>
        <w:numPr>
          <w:ilvl w:val="0"/>
          <w:numId w:val="1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ostatecznej oceny merytorycznej danego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zakresie spełniania warunków przyznania pomocy,</w:t>
      </w:r>
    </w:p>
    <w:p w14:paraId="000000B7" w14:textId="77777777" w:rsidR="00702DCD" w:rsidRPr="00164263" w:rsidRDefault="00284858" w:rsidP="000107BC">
      <w:pPr>
        <w:widowControl w:val="0"/>
        <w:numPr>
          <w:ilvl w:val="0"/>
          <w:numId w:val="1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weryfikacji kwoty pomocy ustalonej przez LGD dla danej operacji, a jeśli ostateczna ocena </w:t>
      </w:r>
      <w:r w:rsidRPr="00164263">
        <w:rPr>
          <w:rFonts w:asciiTheme="minorHAnsi" w:eastAsia="Times New Roman" w:hAnsiTheme="minorHAnsi" w:cstheme="minorHAnsi"/>
          <w:color w:val="000000"/>
        </w:rPr>
        <w:lastRenderedPageBreak/>
        <w:t xml:space="preserve">merytoryczna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tego wymaga – dokonuje ostatecznego ustalenia kwoty pomocy,</w:t>
      </w:r>
    </w:p>
    <w:p w14:paraId="000000B8" w14:textId="77777777" w:rsidR="00702DCD" w:rsidRPr="00164263" w:rsidRDefault="00284858" w:rsidP="000107BC">
      <w:pPr>
        <w:widowControl w:val="0"/>
        <w:numPr>
          <w:ilvl w:val="0"/>
          <w:numId w:val="1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ostatecznego ustalenia czy dana operacja wybrana przez LGD mieści się w limicie środków przeznaczonych na dany nabór,</w:t>
      </w:r>
    </w:p>
    <w:p w14:paraId="000000B9" w14:textId="77777777" w:rsidR="00702DCD" w:rsidRPr="00164263" w:rsidRDefault="00284858" w:rsidP="000107BC">
      <w:pPr>
        <w:widowControl w:val="0"/>
        <w:numPr>
          <w:ilvl w:val="0"/>
          <w:numId w:val="15"/>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weryfikacji, bezpośrednio przed przesłaniem danemu wnioskodawcy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czy występują przesłanki odmowy zawarcia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wynikające z art. 93 ust. 2 i 3 ustawy PS WPR.</w:t>
      </w:r>
    </w:p>
    <w:p w14:paraId="000000BA"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toku przeprowadzanych czynności, o których mowa w ust. 1, SW może wezwać wnioskodawcę do złożenia wyjaśnień lub dokumentów, w trybie i na zasadach opisanych w § 11.</w:t>
      </w:r>
    </w:p>
    <w:p w14:paraId="000000BB"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Po zakończeniu czynności, o których mowa w ust. 1, SW przesyła wnioskodawcy:</w:t>
      </w:r>
    </w:p>
    <w:p w14:paraId="000000BC" w14:textId="7AFB7475" w:rsidR="00702DCD" w:rsidRPr="00344F87" w:rsidRDefault="00284858" w:rsidP="000107BC">
      <w:pPr>
        <w:pStyle w:val="Akapitzlist"/>
        <w:widowControl w:val="0"/>
        <w:numPr>
          <w:ilvl w:val="0"/>
          <w:numId w:val="18"/>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proofErr w:type="spellStart"/>
      <w:r w:rsidRPr="00344F87">
        <w:rPr>
          <w:rFonts w:asciiTheme="minorHAnsi" w:eastAsia="Times New Roman" w:hAnsiTheme="minorHAnsi" w:cstheme="minorHAnsi"/>
          <w:color w:val="000000"/>
        </w:rPr>
        <w:t>UoPP</w:t>
      </w:r>
      <w:proofErr w:type="spellEnd"/>
      <w:r w:rsidRPr="00344F87">
        <w:rPr>
          <w:rFonts w:asciiTheme="minorHAnsi" w:eastAsia="Times New Roman" w:hAnsiTheme="minorHAnsi" w:cstheme="minorHAnsi"/>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344F87">
        <w:rPr>
          <w:rFonts w:asciiTheme="minorHAnsi" w:eastAsia="Times New Roman" w:hAnsiTheme="minorHAnsi" w:cstheme="minorHAnsi"/>
          <w:color w:val="000000"/>
        </w:rPr>
        <w:t>UoPP</w:t>
      </w:r>
      <w:proofErr w:type="spellEnd"/>
      <w:r w:rsidRPr="00344F87">
        <w:rPr>
          <w:rFonts w:asciiTheme="minorHAnsi" w:eastAsia="Times New Roman" w:hAnsiTheme="minorHAnsi" w:cstheme="minorHAnsi"/>
          <w:color w:val="000000"/>
        </w:rPr>
        <w:t>, albo</w:t>
      </w:r>
    </w:p>
    <w:p w14:paraId="000000BD" w14:textId="77777777" w:rsidR="00702DCD" w:rsidRPr="00164263" w:rsidRDefault="00284858" w:rsidP="000107BC">
      <w:pPr>
        <w:widowControl w:val="0"/>
        <w:numPr>
          <w:ilvl w:val="0"/>
          <w:numId w:val="18"/>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informację o odmowie zawarcia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z podaniem przyczyn odmowy – w przypadku gdy pomimo pozytywnego rozpatrzenia wniosku stwierdzono, że zachodzi co najmniej jedna z przesłanek odmowy zawarcia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albo</w:t>
      </w:r>
    </w:p>
    <w:p w14:paraId="000000BE" w14:textId="0858BC7E" w:rsidR="00702DCD" w:rsidRDefault="00284858" w:rsidP="000107BC">
      <w:pPr>
        <w:widowControl w:val="0"/>
        <w:numPr>
          <w:ilvl w:val="0"/>
          <w:numId w:val="18"/>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informację o odmowie przyznania pomocy z podaniem przyczyn odmowy – w przypadku niespełnienia warunków przyznania pomocy</w:t>
      </w:r>
      <w:r w:rsidR="007762B5">
        <w:rPr>
          <w:rFonts w:asciiTheme="minorHAnsi" w:eastAsia="Times New Roman" w:hAnsiTheme="minorHAnsi" w:cstheme="minorHAnsi"/>
          <w:color w:val="000000"/>
        </w:rPr>
        <w:t>.</w:t>
      </w:r>
    </w:p>
    <w:p w14:paraId="1453CB90" w14:textId="717DAF20" w:rsidR="00344F87" w:rsidRPr="00386F84" w:rsidRDefault="00344F87" w:rsidP="000107BC">
      <w:pPr>
        <w:widowControl w:val="0"/>
        <w:numPr>
          <w:ilvl w:val="0"/>
          <w:numId w:val="18"/>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386F84">
        <w:rPr>
          <w:rFonts w:asciiTheme="minorHAnsi" w:eastAsia="Times New Roman" w:hAnsiTheme="minorHAnsi" w:cstheme="minorHAnsi"/>
        </w:rPr>
        <w:t xml:space="preserve">informację o braku dostępnych środków  na udzielenie wsparcia i pozostawieniu wniosku bez rozpatrzenia – w przypadku wyczerpania środków przeznaczonych na przyznanie pomocy na operacje w </w:t>
      </w:r>
      <w:r w:rsidRPr="007762B5">
        <w:rPr>
          <w:rFonts w:asciiTheme="minorHAnsi" w:eastAsia="Times New Roman" w:hAnsiTheme="minorHAnsi" w:cstheme="minorHAnsi"/>
        </w:rPr>
        <w:t>ramach</w:t>
      </w:r>
      <w:r w:rsidR="00BE46AA" w:rsidRPr="007762B5">
        <w:rPr>
          <w:rFonts w:asciiTheme="minorHAnsi" w:eastAsia="Times New Roman" w:hAnsiTheme="minorHAnsi" w:cstheme="minorHAnsi"/>
        </w:rPr>
        <w:t xml:space="preserve"> danego</w:t>
      </w:r>
      <w:r w:rsidRPr="007762B5">
        <w:rPr>
          <w:rFonts w:asciiTheme="minorHAnsi" w:eastAsia="Times New Roman" w:hAnsiTheme="minorHAnsi" w:cstheme="minorHAnsi"/>
        </w:rPr>
        <w:t xml:space="preserve"> naboru</w:t>
      </w:r>
      <w:r w:rsidR="00487CE2" w:rsidRPr="007762B5">
        <w:rPr>
          <w:rFonts w:asciiTheme="minorHAnsi" w:eastAsia="Times New Roman" w:hAnsiTheme="minorHAnsi" w:cstheme="minorHAnsi"/>
        </w:rPr>
        <w:t xml:space="preserve"> wniosków</w:t>
      </w:r>
      <w:r w:rsidRPr="00386F84">
        <w:rPr>
          <w:rFonts w:asciiTheme="minorHAnsi" w:eastAsia="Times New Roman" w:hAnsiTheme="minorHAnsi" w:cstheme="minorHAnsi"/>
        </w:rPr>
        <w:t>.</w:t>
      </w:r>
    </w:p>
    <w:p w14:paraId="000000BF"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SW odmawia przyznania pomocy, jeśli nie są spełnione warunki przyznania pomocy, o których mowa w niniejszym Regulaminie lub w przepisach prawa powszechnie obowiązującego, w tym:</w:t>
      </w:r>
    </w:p>
    <w:p w14:paraId="000000C1" w14:textId="77777777" w:rsidR="00702DCD" w:rsidRPr="00164263" w:rsidRDefault="00284858" w:rsidP="000107BC">
      <w:pPr>
        <w:widowControl w:val="0"/>
        <w:numPr>
          <w:ilvl w:val="0"/>
          <w:numId w:val="32"/>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jeżeli wnioskodawca podlega wykluczeniu z możliwości otrzymania pomocy, o którym mowa w art. 99 ustawy PS WPR;</w:t>
      </w:r>
    </w:p>
    <w:p w14:paraId="000000C2" w14:textId="77777777" w:rsidR="00702DCD" w:rsidRPr="00164263" w:rsidRDefault="00284858" w:rsidP="000107BC">
      <w:pPr>
        <w:widowControl w:val="0"/>
        <w:numPr>
          <w:ilvl w:val="0"/>
          <w:numId w:val="32"/>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jeżeli wnioskodawca podlega zakazowi dostępu do środków publicznych, o których mowa w art. 5 ust. 3 pkt 4 ustawy o FP, na podstawie prawomocnego orzeczenia sądu;</w:t>
      </w:r>
    </w:p>
    <w:p w14:paraId="000000C3" w14:textId="77777777" w:rsidR="00702DCD" w:rsidRPr="00164263" w:rsidRDefault="00284858" w:rsidP="000107BC">
      <w:pPr>
        <w:widowControl w:val="0"/>
        <w:numPr>
          <w:ilvl w:val="0"/>
          <w:numId w:val="32"/>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000000C4" w14:textId="77777777" w:rsidR="00702DCD" w:rsidRDefault="00284858" w:rsidP="000107BC">
      <w:pPr>
        <w:widowControl w:val="0"/>
        <w:numPr>
          <w:ilvl w:val="0"/>
          <w:numId w:val="32"/>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jeżeli wnioskodawca stworzył sztuczne warunki, w sprzeczności z prawodawstwem rolnym, mające na celu obejście przepisów i otrzymanie pomocy finansowej.</w:t>
      </w:r>
    </w:p>
    <w:p w14:paraId="4109A2A6" w14:textId="4B733C47" w:rsidR="00BE46AA" w:rsidRPr="007762B5" w:rsidRDefault="00BE46AA" w:rsidP="000107BC">
      <w:pPr>
        <w:widowControl w:val="0"/>
        <w:numPr>
          <w:ilvl w:val="0"/>
          <w:numId w:val="32"/>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7762B5">
        <w:rPr>
          <w:rFonts w:asciiTheme="minorHAnsi" w:eastAsia="Times New Roman" w:hAnsiTheme="minorHAnsi" w:cstheme="minorHAnsi"/>
        </w:rPr>
        <w:t>jeżeli zachodzi którakolwiek z przesłanek wymienionych w art. 17 ust. 2 ustawy RLKS.</w:t>
      </w:r>
    </w:p>
    <w:p w14:paraId="000000C5"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SW:</w:t>
      </w:r>
    </w:p>
    <w:p w14:paraId="000000C6" w14:textId="355FF2C6" w:rsidR="00702DCD" w:rsidRPr="00344F87" w:rsidRDefault="00284858" w:rsidP="000107BC">
      <w:pPr>
        <w:pStyle w:val="Akapitzlist"/>
        <w:widowControl w:val="0"/>
        <w:numPr>
          <w:ilvl w:val="0"/>
          <w:numId w:val="40"/>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344F87">
        <w:rPr>
          <w:rFonts w:asciiTheme="minorHAnsi" w:eastAsia="Times New Roman" w:hAnsiTheme="minorHAnsi" w:cstheme="minorHAnsi"/>
          <w:color w:val="000000"/>
        </w:rPr>
        <w:t xml:space="preserve">odmawia zawarcia </w:t>
      </w:r>
      <w:proofErr w:type="spellStart"/>
      <w:r w:rsidRPr="00344F87">
        <w:rPr>
          <w:rFonts w:asciiTheme="minorHAnsi" w:eastAsia="Times New Roman" w:hAnsiTheme="minorHAnsi" w:cstheme="minorHAnsi"/>
          <w:color w:val="000000"/>
        </w:rPr>
        <w:t>UoPP</w:t>
      </w:r>
      <w:proofErr w:type="spellEnd"/>
      <w:r w:rsidRPr="00344F87">
        <w:rPr>
          <w:rFonts w:asciiTheme="minorHAnsi" w:eastAsia="Times New Roman" w:hAnsiTheme="minorHAnsi" w:cstheme="minorHAnsi"/>
          <w:color w:val="000000"/>
        </w:rPr>
        <w:t xml:space="preserve"> gdy:</w:t>
      </w:r>
    </w:p>
    <w:p w14:paraId="000000C8" w14:textId="78349EC7" w:rsidR="00702DCD" w:rsidRPr="00164263" w:rsidRDefault="00344F87" w:rsidP="00344F87">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wnioskodawca został wykluczony z możliwości przyznania pomocy,</w:t>
      </w:r>
    </w:p>
    <w:p w14:paraId="000000C9" w14:textId="69E19A46" w:rsidR="00702DCD" w:rsidRPr="00164263" w:rsidRDefault="00344F87" w:rsidP="00344F87">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 xml:space="preserve">doszło do unieważnienia naboru wniosków (z wyjątkiem unieważnienia naboru z powodu </w:t>
      </w:r>
      <w:r>
        <w:rPr>
          <w:rFonts w:asciiTheme="minorHAnsi" w:eastAsia="Times New Roman" w:hAnsiTheme="minorHAnsi" w:cstheme="minorHAnsi"/>
          <w:color w:val="000000"/>
        </w:rPr>
        <w:t xml:space="preserve"> </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niewpłynięcia żadnego </w:t>
      </w:r>
      <w:proofErr w:type="spellStart"/>
      <w:r w:rsidR="00284858" w:rsidRPr="00164263">
        <w:rPr>
          <w:rFonts w:asciiTheme="minorHAnsi" w:eastAsia="Times New Roman" w:hAnsiTheme="minorHAnsi" w:cstheme="minorHAnsi"/>
          <w:color w:val="000000"/>
        </w:rPr>
        <w:t>WoPP</w:t>
      </w:r>
      <w:proofErr w:type="spellEnd"/>
      <w:r w:rsidR="00284858" w:rsidRPr="00164263">
        <w:rPr>
          <w:rFonts w:asciiTheme="minorHAnsi" w:eastAsia="Times New Roman" w:hAnsiTheme="minorHAnsi" w:cstheme="minorHAnsi"/>
          <w:color w:val="000000"/>
        </w:rPr>
        <w:t>);</w:t>
      </w:r>
    </w:p>
    <w:p w14:paraId="000000CA" w14:textId="1E063DEC" w:rsidR="00702DCD" w:rsidRPr="008369F7" w:rsidRDefault="00284858" w:rsidP="000107BC">
      <w:pPr>
        <w:pStyle w:val="Akapitzlist"/>
        <w:widowControl w:val="0"/>
        <w:numPr>
          <w:ilvl w:val="0"/>
          <w:numId w:val="40"/>
        </w:numPr>
        <w:pBdr>
          <w:top w:val="nil"/>
          <w:left w:val="nil"/>
          <w:bottom w:val="nil"/>
          <w:right w:val="nil"/>
          <w:between w:val="nil"/>
        </w:pBdr>
        <w:spacing w:after="120" w:line="276" w:lineRule="auto"/>
        <w:jc w:val="both"/>
        <w:rPr>
          <w:rFonts w:asciiTheme="minorHAnsi" w:eastAsia="Times New Roman" w:hAnsiTheme="minorHAnsi" w:cstheme="minorHAnsi"/>
          <w:color w:val="000000"/>
        </w:rPr>
      </w:pPr>
      <w:r w:rsidRPr="008369F7">
        <w:rPr>
          <w:rFonts w:asciiTheme="minorHAnsi" w:eastAsia="Times New Roman" w:hAnsiTheme="minorHAnsi" w:cstheme="minorHAnsi"/>
          <w:color w:val="000000"/>
        </w:rPr>
        <w:lastRenderedPageBreak/>
        <w:t xml:space="preserve">może odmówić zawarcia </w:t>
      </w:r>
      <w:proofErr w:type="spellStart"/>
      <w:r w:rsidRPr="008369F7">
        <w:rPr>
          <w:rFonts w:asciiTheme="minorHAnsi" w:eastAsia="Times New Roman" w:hAnsiTheme="minorHAnsi" w:cstheme="minorHAnsi"/>
          <w:color w:val="000000"/>
        </w:rPr>
        <w:t>UoPP</w:t>
      </w:r>
      <w:proofErr w:type="spellEnd"/>
      <w:r w:rsidRPr="008369F7">
        <w:rPr>
          <w:rFonts w:asciiTheme="minorHAnsi" w:eastAsia="Times New Roman" w:hAnsiTheme="minorHAnsi" w:cstheme="minorHAnsi"/>
          <w:color w:val="000000"/>
        </w:rPr>
        <w:t xml:space="preserve">,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t>
      </w:r>
      <w:r w:rsidR="008369F7">
        <w:rPr>
          <w:rFonts w:asciiTheme="minorHAnsi" w:eastAsia="Times New Roman" w:hAnsiTheme="minorHAnsi" w:cstheme="minorHAnsi"/>
          <w:color w:val="000000"/>
        </w:rPr>
        <w:br/>
      </w:r>
      <w:r w:rsidRPr="008369F7">
        <w:rPr>
          <w:rFonts w:asciiTheme="minorHAnsi" w:eastAsia="Times New Roman" w:hAnsiTheme="minorHAnsi" w:cstheme="minorHAnsi"/>
          <w:color w:val="000000"/>
        </w:rPr>
        <w:t>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0CB" w14:textId="7082400D"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Czynności, o których mowa w ust. 1-3, powinny zostać zakończone przez SW w terminie 3 miesięcy od udostępnienia mu dokumentów przez LGD zgodnie z tytułem I ust. 5 niniejszego paragrafu. </w:t>
      </w:r>
      <w:r w:rsidR="008369F7">
        <w:rPr>
          <w:rFonts w:asciiTheme="minorHAnsi" w:eastAsia="Times New Roman" w:hAnsiTheme="minorHAnsi" w:cstheme="minorHAnsi"/>
          <w:color w:val="000000"/>
        </w:rPr>
        <w:br/>
      </w:r>
      <w:r w:rsidRPr="00164263">
        <w:rPr>
          <w:rFonts w:asciiTheme="minorHAnsi" w:eastAsia="Times New Roman" w:hAnsiTheme="minorHAnsi" w:cstheme="minorHAnsi"/>
          <w:color w:val="000000"/>
        </w:rPr>
        <w:t xml:space="preserve">W przypadku nierozpatrzenia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tym terminie, zawiadamia się o tym wnioskodawcę, podając przyczyny niedotrzymania terminu i wyznaczając nowy termin załatwienia sprawy, nie dłuższy niż miesiąc.</w:t>
      </w:r>
    </w:p>
    <w:p w14:paraId="000000CC"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Zawarcie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między wnioskodawcą a SW następuje za pomocą PUE, w sposób określony w art. 10c ustawy o ARiMR. Umowę zawiera się na formularzu opracowanym przez ARiMR, który stanowi załącznik do Regulaminu.</w:t>
      </w:r>
    </w:p>
    <w:p w14:paraId="000000CD"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Zawarcie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jest dokonywane zgodnie z następującymi regułami:</w:t>
      </w:r>
    </w:p>
    <w:p w14:paraId="000000CE" w14:textId="56D32D90" w:rsidR="00702DCD" w:rsidRPr="008369F7" w:rsidRDefault="00284858" w:rsidP="000107BC">
      <w:pPr>
        <w:pStyle w:val="Akapitzlist"/>
        <w:widowControl w:val="0"/>
        <w:numPr>
          <w:ilvl w:val="1"/>
          <w:numId w:val="1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8369F7">
        <w:rPr>
          <w:rFonts w:asciiTheme="minorHAnsi" w:eastAsia="Times New Roman" w:hAnsiTheme="minorHAnsi" w:cstheme="minorHAnsi"/>
          <w:color w:val="000000"/>
        </w:rPr>
        <w:t xml:space="preserve">SW przekazuje wnioskodawcy za pomocą PUE pismo zawierające oświadczenie woli zawarcia przez Samorząd Województwa </w:t>
      </w:r>
      <w:proofErr w:type="spellStart"/>
      <w:r w:rsidRPr="008369F7">
        <w:rPr>
          <w:rFonts w:asciiTheme="minorHAnsi" w:eastAsia="Times New Roman" w:hAnsiTheme="minorHAnsi" w:cstheme="minorHAnsi"/>
          <w:color w:val="000000"/>
        </w:rPr>
        <w:t>UoPP</w:t>
      </w:r>
      <w:proofErr w:type="spellEnd"/>
      <w:r w:rsidRPr="008369F7">
        <w:rPr>
          <w:rFonts w:asciiTheme="minorHAnsi" w:eastAsia="Times New Roman" w:hAnsiTheme="minorHAnsi" w:cstheme="minorHAnsi"/>
          <w:color w:val="000000"/>
        </w:rPr>
        <w:t xml:space="preserve"> wraz z tą umową oraz wezwaniem wnioskodawcy do jej zawarcia;</w:t>
      </w:r>
    </w:p>
    <w:p w14:paraId="000000CF" w14:textId="77777777" w:rsidR="00702DCD" w:rsidRPr="00164263" w:rsidRDefault="00284858" w:rsidP="000107BC">
      <w:pPr>
        <w:widowControl w:val="0"/>
        <w:numPr>
          <w:ilvl w:val="1"/>
          <w:numId w:val="11"/>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jeżeli wnioskodawca zgadza się na zawarcie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składa oświadczenie woli jej zawarcia przez ponowne uwierzytelnienie w PUE nie później niż przed upływem 14 dni od dnia otrzymania pisma, o którym mowa w pkt 1; dniem zawarcia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jest data złożenia przez wnioskodawcę oświadczenia woli jej zawarcia.</w:t>
      </w:r>
    </w:p>
    <w:p w14:paraId="000000D0" w14:textId="4545938F" w:rsidR="00702DCD" w:rsidRPr="007762B5"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Zgodnie z art. 23 ust. 5 ustawy RLKS wyczerpanie środków w ramach limitu środków, o którym 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w:t>
      </w:r>
      <w:r w:rsidRPr="007762B5">
        <w:rPr>
          <w:rFonts w:asciiTheme="minorHAnsi" w:eastAsia="Times New Roman" w:hAnsiTheme="minorHAnsi" w:cstheme="minorHAnsi"/>
        </w:rPr>
        <w:t>jeżeli nie została wyczerpana kwota środków przewidzianych w umowie ramowej na realizację LSR w ramach środków pochodzących z EFRROW.</w:t>
      </w:r>
    </w:p>
    <w:p w14:paraId="000000D1"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bez rozpatrzenia.</w:t>
      </w:r>
    </w:p>
    <w:p w14:paraId="000000D2" w14:textId="77777777" w:rsidR="00702DCD" w:rsidRPr="00164263" w:rsidRDefault="00284858" w:rsidP="000107BC">
      <w:pPr>
        <w:widowControl w:val="0"/>
        <w:numPr>
          <w:ilvl w:val="0"/>
          <w:numId w:val="10"/>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Do postępowań w sprawach o przyznanie pomocy stosuje się przepisy KPA dotyczące właściwości miejscowej organów, wyłączenia pracowników organu, udostępniania akt oraz skarg i wniosków, o ile ustawa PS WPR lub ustawa RLKS nie stanowi inaczej.</w:t>
      </w:r>
    </w:p>
    <w:p w14:paraId="000000D3" w14:textId="77777777" w:rsidR="00702DCD" w:rsidRPr="00164263" w:rsidRDefault="00702DCD">
      <w:pPr>
        <w:widowControl w:val="0"/>
        <w:spacing w:after="0" w:line="276" w:lineRule="auto"/>
        <w:ind w:left="425"/>
        <w:jc w:val="both"/>
        <w:rPr>
          <w:rFonts w:asciiTheme="minorHAnsi" w:eastAsia="Times New Roman" w:hAnsiTheme="minorHAnsi" w:cstheme="minorHAnsi"/>
          <w:color w:val="000000"/>
        </w:rPr>
      </w:pPr>
    </w:p>
    <w:p w14:paraId="000000D4" w14:textId="77777777" w:rsidR="00702DCD" w:rsidRPr="00DF56B9" w:rsidRDefault="00284858" w:rsidP="00DF56B9">
      <w:pPr>
        <w:keepNext/>
        <w:keepLines/>
        <w:spacing w:after="120" w:line="276" w:lineRule="auto"/>
        <w:jc w:val="center"/>
        <w:rPr>
          <w:rFonts w:asciiTheme="minorHAnsi" w:eastAsia="Times New Roman" w:hAnsiTheme="minorHAnsi" w:cstheme="minorHAnsi"/>
          <w:b/>
          <w:color w:val="2F5496"/>
          <w:sz w:val="24"/>
          <w:szCs w:val="24"/>
        </w:rPr>
      </w:pPr>
      <w:bookmarkStart w:id="16" w:name="_heading=h.2u6wntf" w:colFirst="0" w:colLast="0"/>
      <w:bookmarkEnd w:id="16"/>
      <w:r w:rsidRPr="00DF56B9">
        <w:rPr>
          <w:rFonts w:asciiTheme="minorHAnsi" w:eastAsia="Times New Roman" w:hAnsiTheme="minorHAnsi" w:cstheme="minorHAnsi"/>
          <w:b/>
          <w:color w:val="2F5496"/>
          <w:sz w:val="24"/>
          <w:szCs w:val="24"/>
        </w:rPr>
        <w:t xml:space="preserve">§ 9. Termin składania </w:t>
      </w:r>
      <w:proofErr w:type="spellStart"/>
      <w:r w:rsidRPr="00DF56B9">
        <w:rPr>
          <w:rFonts w:asciiTheme="minorHAnsi" w:eastAsia="Times New Roman" w:hAnsiTheme="minorHAnsi" w:cstheme="minorHAnsi"/>
          <w:b/>
          <w:color w:val="2F5496"/>
          <w:sz w:val="24"/>
          <w:szCs w:val="24"/>
        </w:rPr>
        <w:t>WoPP</w:t>
      </w:r>
      <w:proofErr w:type="spellEnd"/>
      <w:r w:rsidRPr="00DF56B9">
        <w:rPr>
          <w:rFonts w:asciiTheme="minorHAnsi" w:eastAsia="Times New Roman" w:hAnsiTheme="minorHAnsi" w:cstheme="minorHAnsi"/>
          <w:b/>
          <w:color w:val="2F5496"/>
          <w:sz w:val="24"/>
          <w:szCs w:val="24"/>
        </w:rPr>
        <w:t xml:space="preserve"> w ramach niniejszego naboru wniosków</w:t>
      </w:r>
    </w:p>
    <w:p w14:paraId="000000D5" w14:textId="4C887559" w:rsidR="00702DCD" w:rsidRPr="00BE2A33" w:rsidRDefault="00284858" w:rsidP="000107BC">
      <w:pPr>
        <w:widowControl w:val="0"/>
        <w:numPr>
          <w:ilvl w:val="0"/>
          <w:numId w:val="29"/>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Termin składania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t>
      </w:r>
      <w:r w:rsidRPr="00386F84">
        <w:rPr>
          <w:rFonts w:asciiTheme="minorHAnsi" w:eastAsia="Times New Roman" w:hAnsiTheme="minorHAnsi" w:cstheme="minorHAnsi"/>
        </w:rPr>
        <w:t xml:space="preserve">rozpoczyna </w:t>
      </w:r>
      <w:r w:rsidRPr="00BE2A33">
        <w:rPr>
          <w:rFonts w:asciiTheme="minorHAnsi" w:eastAsia="Times New Roman" w:hAnsiTheme="minorHAnsi" w:cstheme="minorHAnsi"/>
        </w:rPr>
        <w:t xml:space="preserve">się </w:t>
      </w:r>
      <w:r w:rsidR="007762B5" w:rsidRPr="00BE2A33">
        <w:rPr>
          <w:rFonts w:asciiTheme="minorHAnsi" w:eastAsia="Times New Roman" w:hAnsiTheme="minorHAnsi" w:cstheme="minorHAnsi"/>
        </w:rPr>
        <w:t xml:space="preserve"> </w:t>
      </w:r>
      <w:r w:rsidR="003B1460" w:rsidRPr="00BE2A33">
        <w:rPr>
          <w:rFonts w:asciiTheme="minorHAnsi" w:eastAsia="Times New Roman" w:hAnsiTheme="minorHAnsi" w:cstheme="minorHAnsi"/>
        </w:rPr>
        <w:t xml:space="preserve">07.07.2025 r. </w:t>
      </w:r>
      <w:r w:rsidRPr="00BE2A33">
        <w:rPr>
          <w:rFonts w:asciiTheme="minorHAnsi" w:eastAsia="Times New Roman" w:hAnsiTheme="minorHAnsi" w:cstheme="minorHAnsi"/>
        </w:rPr>
        <w:t xml:space="preserve">i kończy się </w:t>
      </w:r>
      <w:r w:rsidR="00F211B2" w:rsidRPr="00BE2A33">
        <w:rPr>
          <w:rFonts w:asciiTheme="minorHAnsi" w:eastAsia="Times New Roman" w:hAnsiTheme="minorHAnsi" w:cstheme="minorHAnsi"/>
        </w:rPr>
        <w:t xml:space="preserve"> </w:t>
      </w:r>
      <w:r w:rsidR="003B1460" w:rsidRPr="00BE2A33">
        <w:rPr>
          <w:rFonts w:asciiTheme="minorHAnsi" w:eastAsia="Times New Roman" w:hAnsiTheme="minorHAnsi" w:cstheme="minorHAnsi"/>
        </w:rPr>
        <w:t>21.07.2025 r.</w:t>
      </w:r>
    </w:p>
    <w:p w14:paraId="000000D6" w14:textId="77777777" w:rsidR="00702DCD" w:rsidRPr="00164263" w:rsidRDefault="00284858" w:rsidP="000107BC">
      <w:pPr>
        <w:widowControl w:val="0"/>
        <w:numPr>
          <w:ilvl w:val="0"/>
          <w:numId w:val="29"/>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Termin na złożenie wniosku, o którym mowa w ust. 1, nie podlega przywróceniu. System PUE blokuje możliwość złożenia wniosków poza terminem wskazanym w ust. 1.</w:t>
      </w:r>
    </w:p>
    <w:p w14:paraId="000000D7" w14:textId="77777777" w:rsidR="00702DCD" w:rsidRPr="00164263" w:rsidRDefault="00702DCD">
      <w:pPr>
        <w:widowControl w:val="0"/>
        <w:spacing w:after="0" w:line="276" w:lineRule="auto"/>
        <w:ind w:left="425"/>
        <w:jc w:val="both"/>
        <w:rPr>
          <w:rFonts w:asciiTheme="minorHAnsi" w:eastAsia="Times New Roman" w:hAnsiTheme="minorHAnsi" w:cstheme="minorHAnsi"/>
          <w:color w:val="000000"/>
        </w:rPr>
      </w:pPr>
    </w:p>
    <w:p w14:paraId="000000D8" w14:textId="29948074" w:rsidR="00702DCD" w:rsidRPr="00DF56B9" w:rsidRDefault="00284858" w:rsidP="00DF56B9">
      <w:pPr>
        <w:keepNext/>
        <w:keepLines/>
        <w:spacing w:after="120" w:line="276" w:lineRule="auto"/>
        <w:jc w:val="center"/>
        <w:rPr>
          <w:rFonts w:asciiTheme="minorHAnsi" w:eastAsia="Times New Roman" w:hAnsiTheme="minorHAnsi" w:cstheme="minorHAnsi"/>
          <w:b/>
          <w:color w:val="2F5496"/>
          <w:sz w:val="24"/>
          <w:szCs w:val="24"/>
        </w:rPr>
      </w:pPr>
      <w:bookmarkStart w:id="17" w:name="_heading=h.19c6y18" w:colFirst="0" w:colLast="0"/>
      <w:bookmarkEnd w:id="17"/>
      <w:r w:rsidRPr="00DF56B9">
        <w:rPr>
          <w:rFonts w:asciiTheme="minorHAnsi" w:eastAsia="Times New Roman" w:hAnsiTheme="minorHAnsi" w:cstheme="minorHAnsi"/>
          <w:b/>
          <w:color w:val="2F5496"/>
          <w:sz w:val="24"/>
          <w:szCs w:val="24"/>
        </w:rPr>
        <w:t xml:space="preserve">§ 10. Sposób i forma składania </w:t>
      </w:r>
      <w:proofErr w:type="spellStart"/>
      <w:r w:rsidRPr="00DF56B9">
        <w:rPr>
          <w:rFonts w:asciiTheme="minorHAnsi" w:eastAsia="Times New Roman" w:hAnsiTheme="minorHAnsi" w:cstheme="minorHAnsi"/>
          <w:b/>
          <w:color w:val="2F5496"/>
          <w:sz w:val="24"/>
          <w:szCs w:val="24"/>
        </w:rPr>
        <w:t>WoPP</w:t>
      </w:r>
      <w:proofErr w:type="spellEnd"/>
      <w:r w:rsidRPr="00DF56B9">
        <w:rPr>
          <w:rFonts w:asciiTheme="minorHAnsi" w:eastAsia="Times New Roman" w:hAnsiTheme="minorHAnsi" w:cstheme="minorHAnsi"/>
          <w:b/>
          <w:color w:val="2F5496"/>
          <w:sz w:val="24"/>
          <w:szCs w:val="24"/>
        </w:rPr>
        <w:t xml:space="preserve"> i </w:t>
      </w:r>
      <w:proofErr w:type="spellStart"/>
      <w:r w:rsidRPr="00DF56B9">
        <w:rPr>
          <w:rFonts w:asciiTheme="minorHAnsi" w:eastAsia="Times New Roman" w:hAnsiTheme="minorHAnsi" w:cstheme="minorHAnsi"/>
          <w:b/>
          <w:color w:val="2F5496"/>
          <w:sz w:val="24"/>
          <w:szCs w:val="24"/>
        </w:rPr>
        <w:t>WoP</w:t>
      </w:r>
      <w:proofErr w:type="spellEnd"/>
      <w:r w:rsidRPr="00DF56B9">
        <w:rPr>
          <w:rFonts w:asciiTheme="minorHAnsi" w:eastAsia="Times New Roman" w:hAnsiTheme="minorHAnsi" w:cstheme="minorHAnsi"/>
          <w:b/>
          <w:color w:val="2F5496"/>
          <w:sz w:val="24"/>
          <w:szCs w:val="24"/>
        </w:rPr>
        <w:t xml:space="preserve"> oraz informacja o dokumentach </w:t>
      </w:r>
      <w:r w:rsidR="005C4A2F">
        <w:rPr>
          <w:rFonts w:asciiTheme="minorHAnsi" w:eastAsia="Times New Roman" w:hAnsiTheme="minorHAnsi" w:cstheme="minorHAnsi"/>
          <w:b/>
          <w:color w:val="2F5496"/>
          <w:sz w:val="24"/>
          <w:szCs w:val="24"/>
        </w:rPr>
        <w:br/>
      </w:r>
      <w:r w:rsidRPr="00DF56B9">
        <w:rPr>
          <w:rFonts w:asciiTheme="minorHAnsi" w:eastAsia="Times New Roman" w:hAnsiTheme="minorHAnsi" w:cstheme="minorHAnsi"/>
          <w:b/>
          <w:color w:val="2F5496"/>
          <w:sz w:val="24"/>
          <w:szCs w:val="24"/>
        </w:rPr>
        <w:t>niezbędnych do przyznania i wypłaty pomocy</w:t>
      </w:r>
    </w:p>
    <w:p w14:paraId="000000D9" w14:textId="591B5BA2" w:rsidR="00702DCD" w:rsidRPr="00164263"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w:t>
      </w:r>
      <w:proofErr w:type="spellStart"/>
      <w:r w:rsidRPr="00164263">
        <w:rPr>
          <w:rFonts w:asciiTheme="minorHAnsi" w:eastAsia="Times New Roman" w:hAnsiTheme="minorHAnsi" w:cstheme="minorHAnsi"/>
          <w:color w:val="000000"/>
        </w:rPr>
        <w:t>WoP</w:t>
      </w:r>
      <w:proofErr w:type="spellEnd"/>
      <w:r w:rsidRPr="00164263">
        <w:rPr>
          <w:rFonts w:asciiTheme="minorHAnsi" w:eastAsia="Times New Roman" w:hAnsiTheme="minorHAnsi" w:cstheme="minorHAnsi"/>
          <w:color w:val="000000"/>
        </w:rPr>
        <w:t xml:space="preserve"> należy składać za pomocą PUE, który jest dostępny pod adresem: </w:t>
      </w:r>
      <w:hyperlink r:id="rId9" w:history="1">
        <w:r w:rsidR="00DF527F" w:rsidRPr="008E0F4C">
          <w:rPr>
            <w:rStyle w:val="Hipercze"/>
            <w:rFonts w:asciiTheme="minorHAnsi" w:eastAsia="Times New Roman" w:hAnsiTheme="minorHAnsi" w:cstheme="minorHAnsi"/>
          </w:rPr>
          <w:t>https://www.gov.pl/web/arimr/platforma-uslug-elektronicznych</w:t>
        </w:r>
      </w:hyperlink>
      <w:r w:rsidR="00DF56B9" w:rsidRPr="00DF56B9">
        <w:rPr>
          <w:rFonts w:asciiTheme="minorHAnsi" w:eastAsia="Times New Roman" w:hAnsiTheme="minorHAnsi" w:cstheme="minorHAnsi"/>
          <w:color w:val="000000"/>
        </w:rPr>
        <w:t>.</w:t>
      </w:r>
      <w:r w:rsidR="00DF56B9">
        <w:rPr>
          <w:rFonts w:asciiTheme="minorHAnsi" w:eastAsia="Times New Roman" w:hAnsiTheme="minorHAnsi" w:cstheme="minorHAnsi"/>
          <w:color w:val="000000"/>
        </w:rPr>
        <w:t xml:space="preserve"> </w:t>
      </w:r>
      <w:r w:rsidRPr="00164263">
        <w:rPr>
          <w:rFonts w:asciiTheme="minorHAnsi" w:eastAsia="Times New Roman" w:hAnsiTheme="minorHAnsi" w:cstheme="minorHAnsi"/>
          <w:color w:val="000000"/>
        </w:rPr>
        <w:t xml:space="preserve"> W przypadku złożenia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inny sposób operacja nie zostanie wybrana przez LGD do realizacji. Warunkiem złożenia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w:t>
      </w:r>
      <w:proofErr w:type="spellStart"/>
      <w:r w:rsidRPr="00164263">
        <w:rPr>
          <w:rFonts w:asciiTheme="minorHAnsi" w:eastAsia="Times New Roman" w:hAnsiTheme="minorHAnsi" w:cstheme="minorHAnsi"/>
          <w:color w:val="000000"/>
        </w:rPr>
        <w:t>WoP</w:t>
      </w:r>
      <w:proofErr w:type="spellEnd"/>
      <w:r w:rsidRPr="00164263">
        <w:rPr>
          <w:rFonts w:asciiTheme="minorHAnsi" w:eastAsia="Times New Roman" w:hAnsiTheme="minorHAnsi" w:cstheme="minorHAnsi"/>
          <w:color w:val="000000"/>
        </w:rPr>
        <w:t xml:space="preserve"> za pomocą PUE jest posiadanie przez wnioskodawcę numeru EP.</w:t>
      </w:r>
    </w:p>
    <w:p w14:paraId="000000DA" w14:textId="77777777" w:rsidR="00702DCD" w:rsidRPr="00164263"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Wnioskodawca składa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wraz z załącznikami, które potwierdzą spełnienie warunków przyznania pomocy.</w:t>
      </w:r>
    </w:p>
    <w:p w14:paraId="000000DB" w14:textId="77777777" w:rsidR="00702DCD" w:rsidRPr="00164263"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 skuteczne złożenie dokumentacji w toku procedury ubiegania się o przyznanie pomocy, w tym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oraz załączników do tego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odpowiedzialność ponosi wnioskodawca. Powyższe stosuje się także do składania </w:t>
      </w:r>
      <w:proofErr w:type="spellStart"/>
      <w:r w:rsidRPr="00164263">
        <w:rPr>
          <w:rFonts w:asciiTheme="minorHAnsi" w:eastAsia="Times New Roman" w:hAnsiTheme="minorHAnsi" w:cstheme="minorHAnsi"/>
          <w:color w:val="000000"/>
        </w:rPr>
        <w:t>WoP</w:t>
      </w:r>
      <w:proofErr w:type="spellEnd"/>
      <w:r w:rsidRPr="00164263">
        <w:rPr>
          <w:rFonts w:asciiTheme="minorHAnsi" w:eastAsia="Times New Roman" w:hAnsiTheme="minorHAnsi" w:cstheme="minorHAnsi"/>
          <w:color w:val="000000"/>
        </w:rPr>
        <w:t>.</w:t>
      </w:r>
    </w:p>
    <w:p w14:paraId="000000DC" w14:textId="77777777" w:rsidR="00702DCD" w:rsidRPr="00164263"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Wnioskodawca może dowolnym momencie wycofać złożony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przypadku wycofania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wnioskodawca może złożyć ponownie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ramach trwającego naboru wniosków. O skutecznym wycofaniu wniosku odpowiednio LGD albo SW informują wnioskodawcę.</w:t>
      </w:r>
    </w:p>
    <w:p w14:paraId="000000DD" w14:textId="657063C2" w:rsidR="00702DCD" w:rsidRPr="007762B5"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r w:rsidRPr="00164263">
        <w:rPr>
          <w:rFonts w:asciiTheme="minorHAnsi" w:eastAsia="Times New Roman" w:hAnsiTheme="minorHAnsi" w:cstheme="minorHAnsi"/>
          <w:color w:val="000000"/>
        </w:rPr>
        <w:t>Wykaz dokumentów niezbędnych do przyznania pomocy, które powinny zostać dołączone do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stanowi załącznik do Regulaminu</w:t>
      </w:r>
      <w:r w:rsidRPr="00DF527F">
        <w:rPr>
          <w:rFonts w:asciiTheme="minorHAnsi" w:eastAsia="Times New Roman" w:hAnsiTheme="minorHAnsi" w:cstheme="minorHAnsi"/>
        </w:rPr>
        <w:t>.</w:t>
      </w:r>
      <w:r w:rsidRPr="00164263">
        <w:rPr>
          <w:rFonts w:asciiTheme="minorHAnsi" w:eastAsia="Times New Roman" w:hAnsiTheme="minorHAnsi" w:cstheme="minorHAnsi"/>
          <w:color w:val="000000"/>
        </w:rPr>
        <w:t xml:space="preserve"> </w:t>
      </w:r>
      <w:r w:rsidRPr="007762B5">
        <w:rPr>
          <w:rFonts w:asciiTheme="minorHAnsi" w:eastAsia="Times New Roman" w:hAnsiTheme="minorHAnsi" w:cstheme="minorHAnsi"/>
        </w:rPr>
        <w:t xml:space="preserve">Lista dokumentów jest zależna od formularza </w:t>
      </w:r>
      <w:proofErr w:type="spellStart"/>
      <w:r w:rsidRPr="007762B5">
        <w:rPr>
          <w:rFonts w:asciiTheme="minorHAnsi" w:eastAsia="Times New Roman" w:hAnsiTheme="minorHAnsi" w:cstheme="minorHAnsi"/>
        </w:rPr>
        <w:t>WoPP</w:t>
      </w:r>
      <w:proofErr w:type="spellEnd"/>
      <w:r w:rsidRPr="007762B5">
        <w:rPr>
          <w:rFonts w:asciiTheme="minorHAnsi" w:eastAsia="Times New Roman" w:hAnsiTheme="minorHAnsi" w:cstheme="minorHAnsi"/>
        </w:rPr>
        <w:t xml:space="preserve"> (w PUE) wraz z instrukcją jego wypełniania i dokumentów, które zostaną w nich wskazane, a także od kryteriów oceny operacji przyjętych przez LGD, które będą obowiązywać w ramach naboru wniosków. Wykaz dokumentów niezbędnych do wypłaty pomocy </w:t>
      </w:r>
      <w:r w:rsidR="00DF527F" w:rsidRPr="007762B5">
        <w:rPr>
          <w:rFonts w:asciiTheme="minorHAnsi" w:eastAsia="Times New Roman" w:hAnsiTheme="minorHAnsi" w:cstheme="minorHAnsi"/>
        </w:rPr>
        <w:t xml:space="preserve">zgodny z </w:t>
      </w:r>
      <w:r w:rsidRPr="007762B5">
        <w:rPr>
          <w:rFonts w:asciiTheme="minorHAnsi" w:eastAsia="Times New Roman" w:hAnsiTheme="minorHAnsi" w:cstheme="minorHAnsi"/>
        </w:rPr>
        <w:t xml:space="preserve"> </w:t>
      </w:r>
      <w:proofErr w:type="spellStart"/>
      <w:r w:rsidRPr="007762B5">
        <w:rPr>
          <w:rFonts w:asciiTheme="minorHAnsi" w:eastAsia="Times New Roman" w:hAnsiTheme="minorHAnsi" w:cstheme="minorHAnsi"/>
        </w:rPr>
        <w:t>WoP</w:t>
      </w:r>
      <w:proofErr w:type="spellEnd"/>
      <w:r w:rsidRPr="007762B5">
        <w:rPr>
          <w:rFonts w:asciiTheme="minorHAnsi" w:eastAsia="Times New Roman" w:hAnsiTheme="minorHAnsi" w:cstheme="minorHAnsi"/>
        </w:rPr>
        <w:t xml:space="preserve"> oraz postanowienia</w:t>
      </w:r>
      <w:r w:rsidR="00487CE2" w:rsidRPr="007762B5">
        <w:rPr>
          <w:rFonts w:asciiTheme="minorHAnsi" w:eastAsia="Times New Roman" w:hAnsiTheme="minorHAnsi" w:cstheme="minorHAnsi"/>
        </w:rPr>
        <w:t>mi</w:t>
      </w:r>
      <w:r w:rsidRPr="007762B5">
        <w:rPr>
          <w:rFonts w:asciiTheme="minorHAnsi" w:eastAsia="Times New Roman" w:hAnsiTheme="minorHAnsi" w:cstheme="minorHAnsi"/>
        </w:rPr>
        <w:t xml:space="preserve"> </w:t>
      </w:r>
      <w:proofErr w:type="spellStart"/>
      <w:r w:rsidRPr="007762B5">
        <w:rPr>
          <w:rFonts w:asciiTheme="minorHAnsi" w:eastAsia="Times New Roman" w:hAnsiTheme="minorHAnsi" w:cstheme="minorHAnsi"/>
        </w:rPr>
        <w:t>UoPP</w:t>
      </w:r>
      <w:proofErr w:type="spellEnd"/>
      <w:r w:rsidR="00DF527F" w:rsidRPr="007762B5">
        <w:rPr>
          <w:rFonts w:asciiTheme="minorHAnsi" w:eastAsia="Times New Roman" w:hAnsiTheme="minorHAnsi" w:cstheme="minorHAnsi"/>
        </w:rPr>
        <w:t xml:space="preserve"> stanowi załącznik do Regulaminu</w:t>
      </w:r>
      <w:r w:rsidRPr="007762B5">
        <w:rPr>
          <w:rFonts w:asciiTheme="minorHAnsi" w:eastAsia="Times New Roman" w:hAnsiTheme="minorHAnsi" w:cstheme="minorHAnsi"/>
        </w:rPr>
        <w:t>.</w:t>
      </w:r>
    </w:p>
    <w:p w14:paraId="000000DE" w14:textId="77777777" w:rsidR="00702DCD" w:rsidRPr="007762B5" w:rsidRDefault="00284858"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bookmarkStart w:id="18" w:name="_heading=h.3whwml4" w:colFirst="0" w:colLast="0"/>
      <w:bookmarkEnd w:id="18"/>
      <w:r w:rsidRPr="007762B5">
        <w:rPr>
          <w:rFonts w:asciiTheme="minorHAnsi" w:eastAsia="Times New Roman" w:hAnsiTheme="minorHAnsi" w:cstheme="minorHAnsi"/>
        </w:rPr>
        <w:t>Wnioskodawca informuje o wszelkich istotnych zmianach w zakresie danych i informacji zawartych w </w:t>
      </w:r>
      <w:proofErr w:type="spellStart"/>
      <w:r w:rsidRPr="007762B5">
        <w:rPr>
          <w:rFonts w:asciiTheme="minorHAnsi" w:eastAsia="Times New Roman" w:hAnsiTheme="minorHAnsi" w:cstheme="minorHAnsi"/>
        </w:rPr>
        <w:t>WoPP</w:t>
      </w:r>
      <w:proofErr w:type="spellEnd"/>
      <w:r w:rsidRPr="007762B5">
        <w:rPr>
          <w:rFonts w:asciiTheme="minorHAnsi" w:eastAsia="Times New Roman" w:hAnsiTheme="minorHAnsi" w:cstheme="minorHAnsi"/>
        </w:rPr>
        <w:t xml:space="preserve"> i </w:t>
      </w:r>
      <w:proofErr w:type="spellStart"/>
      <w:r w:rsidRPr="007762B5">
        <w:rPr>
          <w:rFonts w:asciiTheme="minorHAnsi" w:eastAsia="Times New Roman" w:hAnsiTheme="minorHAnsi" w:cstheme="minorHAnsi"/>
        </w:rPr>
        <w:t>WoP</w:t>
      </w:r>
      <w:proofErr w:type="spellEnd"/>
      <w:r w:rsidRPr="007762B5">
        <w:rPr>
          <w:rFonts w:asciiTheme="minorHAnsi" w:eastAsia="Times New Roman" w:hAnsiTheme="minorHAnsi" w:cstheme="minorHAnsi"/>
        </w:rPr>
        <w:t xml:space="preserve"> oraz dołączonych do niego dokumentach niezwłocznie po zaistnieniu tych zmian.</w:t>
      </w:r>
    </w:p>
    <w:p w14:paraId="0A93E249" w14:textId="23AFFB85" w:rsidR="00EB0D1F" w:rsidRPr="00E746F3" w:rsidRDefault="00EB0D1F" w:rsidP="000107BC">
      <w:pPr>
        <w:widowControl w:val="0"/>
        <w:numPr>
          <w:ilvl w:val="0"/>
          <w:numId w:val="20"/>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B050"/>
        </w:rPr>
      </w:pPr>
      <w:r w:rsidRPr="007762B5">
        <w:rPr>
          <w:rFonts w:asciiTheme="minorHAnsi" w:eastAsia="Times New Roman" w:hAnsiTheme="minorHAnsi" w:cstheme="minorHAnsi"/>
        </w:rPr>
        <w:t xml:space="preserve">Szczegółowe </w:t>
      </w:r>
      <w:r w:rsidR="00CB6B18" w:rsidRPr="007762B5">
        <w:rPr>
          <w:rFonts w:asciiTheme="minorHAnsi" w:eastAsia="Times New Roman" w:hAnsiTheme="minorHAnsi" w:cstheme="minorHAnsi"/>
        </w:rPr>
        <w:t>instrukcje</w:t>
      </w:r>
      <w:r w:rsidRPr="007762B5">
        <w:rPr>
          <w:rFonts w:asciiTheme="minorHAnsi" w:eastAsia="Times New Roman" w:hAnsiTheme="minorHAnsi" w:cstheme="minorHAnsi"/>
        </w:rPr>
        <w:t xml:space="preserve"> związane z obsługą systemu PUE</w:t>
      </w:r>
      <w:r w:rsidR="008F7D09" w:rsidRPr="007762B5">
        <w:rPr>
          <w:rFonts w:asciiTheme="minorHAnsi" w:eastAsia="Times New Roman" w:hAnsiTheme="minorHAnsi" w:cstheme="minorHAnsi"/>
        </w:rPr>
        <w:t xml:space="preserve"> (Instrukcja logowania, Instrukcja obsługi zawierania umowy, Informacja dla użytkownika PUE ARiMR, który wybrał formę powiadamiania sms, Instrukcja złożenia prośby o przywrócenie terminu, Instrukcja ustanawiania Pełnomocnika</w:t>
      </w:r>
      <w:r w:rsidR="008F7D09" w:rsidRPr="008F7D09">
        <w:rPr>
          <w:rFonts w:asciiTheme="minorHAnsi" w:eastAsia="Times New Roman" w:hAnsiTheme="minorHAnsi" w:cstheme="minorHAnsi"/>
          <w:color w:val="00B050"/>
        </w:rPr>
        <w:t xml:space="preserve">) </w:t>
      </w:r>
      <w:r w:rsidR="008F7D09" w:rsidRPr="007762B5">
        <w:rPr>
          <w:rFonts w:asciiTheme="minorHAnsi" w:eastAsia="Times New Roman" w:hAnsiTheme="minorHAnsi" w:cstheme="minorHAnsi"/>
        </w:rPr>
        <w:t xml:space="preserve">dostępne są </w:t>
      </w:r>
      <w:r w:rsidRPr="007762B5">
        <w:rPr>
          <w:rFonts w:asciiTheme="minorHAnsi" w:eastAsia="Times New Roman" w:hAnsiTheme="minorHAnsi" w:cstheme="minorHAnsi"/>
        </w:rPr>
        <w:t>na stronie internetowe</w:t>
      </w:r>
      <w:r w:rsidR="00A11CAB" w:rsidRPr="007762B5">
        <w:rPr>
          <w:rFonts w:asciiTheme="minorHAnsi" w:eastAsia="Times New Roman" w:hAnsiTheme="minorHAnsi" w:cstheme="minorHAnsi"/>
        </w:rPr>
        <w:t>j</w:t>
      </w:r>
      <w:r w:rsidR="008F7D09" w:rsidRPr="007762B5">
        <w:rPr>
          <w:rFonts w:asciiTheme="minorHAnsi" w:eastAsia="Times New Roman" w:hAnsiTheme="minorHAnsi" w:cstheme="minorHAnsi"/>
        </w:rPr>
        <w:t xml:space="preserve"> pod adresami:</w:t>
      </w:r>
      <w:r w:rsidRPr="007762B5">
        <w:rPr>
          <w:rFonts w:asciiTheme="minorHAnsi" w:eastAsia="Times New Roman" w:hAnsiTheme="minorHAnsi" w:cstheme="minorHAnsi"/>
        </w:rPr>
        <w:t xml:space="preserve"> </w:t>
      </w:r>
    </w:p>
    <w:p w14:paraId="12EC7771" w14:textId="36BF2BAD" w:rsidR="00EB0D1F" w:rsidRDefault="00297870" w:rsidP="00EB0D1F">
      <w:pPr>
        <w:widowControl w:val="0"/>
        <w:pBdr>
          <w:top w:val="nil"/>
          <w:left w:val="nil"/>
          <w:bottom w:val="nil"/>
          <w:right w:val="nil"/>
          <w:between w:val="nil"/>
        </w:pBdr>
        <w:spacing w:after="120" w:line="276" w:lineRule="auto"/>
        <w:ind w:left="425"/>
        <w:jc w:val="both"/>
      </w:pPr>
      <w:r>
        <w:rPr>
          <w:rStyle w:val="Hipercze"/>
        </w:rPr>
        <w:t>https//</w:t>
      </w:r>
      <w:hyperlink r:id="rId10" w:history="1">
        <w:r w:rsidR="00A11CAB" w:rsidRPr="006E72B5">
          <w:rPr>
            <w:rStyle w:val="Hipercze"/>
          </w:rPr>
          <w:t>www.gov.pl/web/arimr/instrukcje-dot-platformy-uslug-elektronicznych</w:t>
        </w:r>
      </w:hyperlink>
      <w:r w:rsidR="00EB0D1F">
        <w:t xml:space="preserve"> </w:t>
      </w:r>
    </w:p>
    <w:p w14:paraId="37E3C54E" w14:textId="3150E254" w:rsidR="007B344C" w:rsidRPr="007762B5" w:rsidRDefault="009A6AE0" w:rsidP="007B344C">
      <w:pPr>
        <w:widowControl w:val="0"/>
        <w:pBdr>
          <w:top w:val="nil"/>
          <w:left w:val="nil"/>
          <w:bottom w:val="nil"/>
          <w:right w:val="nil"/>
          <w:between w:val="nil"/>
        </w:pBdr>
        <w:spacing w:after="120" w:line="276" w:lineRule="auto"/>
        <w:ind w:left="425"/>
        <w:jc w:val="both"/>
        <w:rPr>
          <w:rFonts w:asciiTheme="minorHAnsi" w:eastAsia="Times New Roman" w:hAnsiTheme="minorHAnsi" w:cstheme="minorHAnsi"/>
          <w:color w:val="0070C0"/>
        </w:rPr>
      </w:pPr>
      <w:hyperlink r:id="rId11" w:history="1">
        <w:r w:rsidR="007B344C" w:rsidRPr="007762B5">
          <w:rPr>
            <w:rStyle w:val="Hipercze"/>
            <w:rFonts w:asciiTheme="minorHAnsi" w:eastAsia="Times New Roman" w:hAnsiTheme="minorHAnsi" w:cstheme="minorHAnsi"/>
            <w:color w:val="0070C0"/>
          </w:rPr>
          <w:t>https://www.gov.pl/web/arimr/platforma-uslug-elektronicznych</w:t>
        </w:r>
      </w:hyperlink>
      <w:r w:rsidR="007762B5" w:rsidRPr="007762B5">
        <w:rPr>
          <w:rStyle w:val="Hipercze"/>
          <w:rFonts w:asciiTheme="minorHAnsi" w:eastAsia="Times New Roman" w:hAnsiTheme="minorHAnsi" w:cstheme="minorHAnsi"/>
          <w:color w:val="0070C0"/>
        </w:rPr>
        <w:t xml:space="preserve"> </w:t>
      </w:r>
      <w:r w:rsidR="007B344C" w:rsidRPr="007762B5">
        <w:rPr>
          <w:rStyle w:val="Hipercze"/>
          <w:rFonts w:asciiTheme="minorHAnsi" w:eastAsia="Times New Roman" w:hAnsiTheme="minorHAnsi" w:cstheme="minorHAnsi"/>
          <w:color w:val="0070C0"/>
        </w:rPr>
        <w:t xml:space="preserve"> </w:t>
      </w:r>
      <w:r w:rsidR="007B344C" w:rsidRPr="007762B5">
        <w:rPr>
          <w:rFonts w:asciiTheme="minorHAnsi" w:eastAsia="Times New Roman" w:hAnsiTheme="minorHAnsi" w:cstheme="minorHAnsi"/>
          <w:color w:val="0070C0"/>
        </w:rPr>
        <w:t xml:space="preserve"> </w:t>
      </w:r>
    </w:p>
    <w:p w14:paraId="5861B82F" w14:textId="77777777" w:rsidR="007B344C" w:rsidRPr="00164263" w:rsidRDefault="007B344C" w:rsidP="00EB0D1F">
      <w:pPr>
        <w:widowControl w:val="0"/>
        <w:pBdr>
          <w:top w:val="nil"/>
          <w:left w:val="nil"/>
          <w:bottom w:val="nil"/>
          <w:right w:val="nil"/>
          <w:between w:val="nil"/>
        </w:pBdr>
        <w:spacing w:after="120" w:line="276" w:lineRule="auto"/>
        <w:ind w:left="425"/>
        <w:jc w:val="both"/>
        <w:rPr>
          <w:rFonts w:asciiTheme="minorHAnsi" w:eastAsia="Times New Roman" w:hAnsiTheme="minorHAnsi" w:cstheme="minorHAnsi"/>
          <w:color w:val="000000"/>
        </w:rPr>
      </w:pPr>
    </w:p>
    <w:p w14:paraId="000000E0" w14:textId="05C2C1EF" w:rsidR="00702DCD" w:rsidRPr="00EB0D1F" w:rsidRDefault="00284858" w:rsidP="00EB0D1F">
      <w:pPr>
        <w:keepNext/>
        <w:keepLines/>
        <w:spacing w:after="120" w:line="276" w:lineRule="auto"/>
        <w:jc w:val="center"/>
        <w:rPr>
          <w:rFonts w:asciiTheme="minorHAnsi" w:eastAsia="Times New Roman" w:hAnsiTheme="minorHAnsi" w:cstheme="minorHAnsi"/>
          <w:b/>
          <w:color w:val="2F5496"/>
          <w:sz w:val="24"/>
          <w:szCs w:val="24"/>
        </w:rPr>
      </w:pPr>
      <w:bookmarkStart w:id="19" w:name="_heading=h.3tbugp1" w:colFirst="0" w:colLast="0"/>
      <w:bookmarkEnd w:id="19"/>
      <w:r w:rsidRPr="00EB0D1F">
        <w:rPr>
          <w:rFonts w:asciiTheme="minorHAnsi" w:eastAsia="Times New Roman" w:hAnsiTheme="minorHAnsi" w:cstheme="minorHAnsi"/>
          <w:b/>
          <w:color w:val="2F5496"/>
          <w:sz w:val="24"/>
          <w:szCs w:val="24"/>
        </w:rPr>
        <w:t xml:space="preserve">§ 11. Zakres, w jakim jest możliwe uzupełnianie lub poprawianie </w:t>
      </w:r>
      <w:proofErr w:type="spellStart"/>
      <w:r w:rsidRPr="00EB0D1F">
        <w:rPr>
          <w:rFonts w:asciiTheme="minorHAnsi" w:eastAsia="Times New Roman" w:hAnsiTheme="minorHAnsi" w:cstheme="minorHAnsi"/>
          <w:b/>
          <w:color w:val="2F5496"/>
          <w:sz w:val="24"/>
          <w:szCs w:val="24"/>
        </w:rPr>
        <w:t>WoPP</w:t>
      </w:r>
      <w:proofErr w:type="spellEnd"/>
      <w:r w:rsidRPr="00EB0D1F">
        <w:rPr>
          <w:rFonts w:asciiTheme="minorHAnsi" w:eastAsia="Times New Roman" w:hAnsiTheme="minorHAnsi" w:cstheme="minorHAnsi"/>
          <w:b/>
          <w:color w:val="2F5496"/>
          <w:sz w:val="24"/>
          <w:szCs w:val="24"/>
        </w:rPr>
        <w:t xml:space="preserve"> oraz sposób, </w:t>
      </w:r>
      <w:r w:rsidR="00EB0D1F">
        <w:rPr>
          <w:rFonts w:asciiTheme="minorHAnsi" w:eastAsia="Times New Roman" w:hAnsiTheme="minorHAnsi" w:cstheme="minorHAnsi"/>
          <w:b/>
          <w:color w:val="2F5496"/>
          <w:sz w:val="24"/>
          <w:szCs w:val="24"/>
        </w:rPr>
        <w:br/>
      </w:r>
      <w:r w:rsidRPr="00EB0D1F">
        <w:rPr>
          <w:rFonts w:asciiTheme="minorHAnsi" w:eastAsia="Times New Roman" w:hAnsiTheme="minorHAnsi" w:cstheme="minorHAnsi"/>
          <w:b/>
          <w:color w:val="2F5496"/>
          <w:sz w:val="24"/>
          <w:szCs w:val="24"/>
        </w:rPr>
        <w:t>forma i termin złożenia uzupełnień i poprawek</w:t>
      </w:r>
    </w:p>
    <w:p w14:paraId="000000E1" w14:textId="576A8CCA"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bookmarkStart w:id="20" w:name="_heading=h.28h4qwu" w:colFirst="0" w:colLast="0"/>
      <w:bookmarkEnd w:id="20"/>
      <w:r w:rsidRPr="00164263">
        <w:rPr>
          <w:rFonts w:asciiTheme="minorHAnsi" w:eastAsia="Times New Roman" w:hAnsiTheme="minorHAnsi" w:cstheme="minorHAnsi"/>
          <w:color w:val="000000"/>
        </w:rPr>
        <w:t xml:space="preserve">Jeżeli w trakcie oceny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przez LGD konieczne będzie uzyskanie wyjaśnień lub dokumentów </w:t>
      </w:r>
      <w:r w:rsidRPr="00164263">
        <w:rPr>
          <w:rFonts w:asciiTheme="minorHAnsi" w:eastAsia="Times New Roman" w:hAnsiTheme="minorHAnsi" w:cstheme="minorHAnsi"/>
          <w:color w:val="000000"/>
        </w:rPr>
        <w:lastRenderedPageBreak/>
        <w:t xml:space="preserve">niezbędnych do oceny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oceny i wyboru operacji lub ustalenia kwoty pomocy, LGD wzywa wnioskodawcę do złożenia tych wyja</w:t>
      </w:r>
      <w:r w:rsidR="007762B5">
        <w:rPr>
          <w:rFonts w:asciiTheme="minorHAnsi" w:eastAsia="Times New Roman" w:hAnsiTheme="minorHAnsi" w:cstheme="minorHAnsi"/>
          <w:color w:val="000000"/>
        </w:rPr>
        <w:t>śnień lub dokumentów w terminie</w:t>
      </w:r>
      <w:r w:rsidRPr="00164263">
        <w:rPr>
          <w:rFonts w:asciiTheme="minorHAnsi" w:eastAsia="Times New Roman" w:hAnsiTheme="minorHAnsi" w:cstheme="minorHAnsi"/>
          <w:i/>
          <w:color w:val="000000"/>
        </w:rPr>
        <w:t xml:space="preserve"> </w:t>
      </w:r>
      <w:r w:rsidR="00434CBB" w:rsidRPr="007762B5">
        <w:rPr>
          <w:rFonts w:asciiTheme="minorHAnsi" w:eastAsia="Times New Roman" w:hAnsiTheme="minorHAnsi" w:cstheme="minorHAnsi"/>
          <w:i/>
        </w:rPr>
        <w:t xml:space="preserve">14 </w:t>
      </w:r>
      <w:r w:rsidRPr="007762B5">
        <w:rPr>
          <w:rFonts w:asciiTheme="minorHAnsi" w:eastAsia="Times New Roman" w:hAnsiTheme="minorHAnsi" w:cstheme="minorHAnsi"/>
        </w:rPr>
        <w:t xml:space="preserve">dni </w:t>
      </w:r>
      <w:r w:rsidRPr="00164263">
        <w:rPr>
          <w:rFonts w:asciiTheme="minorHAnsi" w:eastAsia="Times New Roman" w:hAnsiTheme="minorHAnsi" w:cstheme="minorHAnsi"/>
          <w:color w:val="000000"/>
        </w:rPr>
        <w:t>od dnia doręczenia wezwania.</w:t>
      </w:r>
    </w:p>
    <w:p w14:paraId="000000E2"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0E3"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Termin, o którym mowa w ust. 1, nie podlega przywróceniu.</w:t>
      </w:r>
    </w:p>
    <w:p w14:paraId="000000E4"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000000E5"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Wnioskodawca jest obowiązany przedstawiać dowody oraz składać wyjaśnienia niezbędne do oceny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wyboru operacji lub ustalenia kwoty pomocy zgodnie z prawdą i bez zatajania czegokolwiek. Ciężar udowodnienia faktu spoczywa na wnioskodawcy.</w:t>
      </w:r>
    </w:p>
    <w:p w14:paraId="000000E6"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którego dotyczyło wezwanie, nie spełnia warunków przyznania pomocy, nie spełnia określonego kryterium wyboru operacji lub na operację objętą tym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nie powinna zostać przyznana kwota pomocy w wysokości wskazanej w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w:t>
      </w:r>
    </w:p>
    <w:p w14:paraId="000000E7"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SW na etapie weryfikacji, o której mowa w § 8 tytuł II:</w:t>
      </w:r>
    </w:p>
    <w:p w14:paraId="000000E8" w14:textId="40C25053" w:rsidR="00702DCD" w:rsidRPr="00E746F3" w:rsidRDefault="00284858" w:rsidP="000107BC">
      <w:pPr>
        <w:pStyle w:val="Akapitzlist"/>
        <w:numPr>
          <w:ilvl w:val="0"/>
          <w:numId w:val="27"/>
        </w:numPr>
        <w:pBdr>
          <w:top w:val="nil"/>
          <w:left w:val="nil"/>
          <w:bottom w:val="nil"/>
          <w:right w:val="nil"/>
          <w:between w:val="nil"/>
        </w:pBdr>
        <w:spacing w:after="120" w:line="276" w:lineRule="auto"/>
        <w:ind w:hanging="294"/>
        <w:jc w:val="both"/>
        <w:rPr>
          <w:rFonts w:asciiTheme="minorHAnsi" w:eastAsia="Times New Roman" w:hAnsiTheme="minorHAnsi" w:cstheme="minorHAnsi"/>
          <w:color w:val="000000"/>
        </w:rPr>
      </w:pPr>
      <w:r w:rsidRPr="00E746F3">
        <w:rPr>
          <w:rFonts w:asciiTheme="minorHAnsi" w:eastAsia="Times New Roman" w:hAnsiTheme="minorHAnsi" w:cstheme="minorHAnsi"/>
          <w:color w:val="000000"/>
        </w:rPr>
        <w:t xml:space="preserve">w przypadku stwierdzenia, że </w:t>
      </w:r>
      <w:proofErr w:type="spellStart"/>
      <w:r w:rsidRPr="00E746F3">
        <w:rPr>
          <w:rFonts w:asciiTheme="minorHAnsi" w:eastAsia="Times New Roman" w:hAnsiTheme="minorHAnsi" w:cstheme="minorHAnsi"/>
          <w:color w:val="000000"/>
        </w:rPr>
        <w:t>WoPP</w:t>
      </w:r>
      <w:proofErr w:type="spellEnd"/>
      <w:r w:rsidRPr="00E746F3">
        <w:rPr>
          <w:rFonts w:asciiTheme="minorHAnsi" w:eastAsia="Times New Roman" w:hAnsiTheme="minorHAnsi" w:cstheme="minorHAnsi"/>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000000E9" w14:textId="77777777" w:rsidR="00702DCD" w:rsidRPr="00164263" w:rsidRDefault="00284858" w:rsidP="000107BC">
      <w:pPr>
        <w:numPr>
          <w:ilvl w:val="0"/>
          <w:numId w:val="27"/>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ustalenia przez LGD kwoty pomocy niższej niż określona przez wnioskodawcę w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 może wezwać wnioskodawcę do modyfikacji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zakresie ustalonej kwoty pomocy w terminie nie krótszym niż 7 dni i nie dłuższym niż 14 dni, pod rygorem pozostawienia wniosku bez rozpatrzenia;</w:t>
      </w:r>
    </w:p>
    <w:p w14:paraId="000000EA" w14:textId="77777777" w:rsidR="00702DCD" w:rsidRPr="00164263" w:rsidRDefault="00284858" w:rsidP="000107BC">
      <w:pPr>
        <w:numPr>
          <w:ilvl w:val="0"/>
          <w:numId w:val="27"/>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000000EB" w14:textId="77777777" w:rsidR="00702DCD" w:rsidRPr="00164263" w:rsidRDefault="00284858">
      <w:pPr>
        <w:spacing w:after="120" w:line="276" w:lineRule="auto"/>
        <w:ind w:left="426"/>
        <w:jc w:val="both"/>
        <w:rPr>
          <w:rFonts w:asciiTheme="minorHAnsi" w:eastAsia="Times New Roman" w:hAnsiTheme="minorHAnsi" w:cstheme="minorHAnsi"/>
        </w:rPr>
      </w:pPr>
      <w:r w:rsidRPr="00164263">
        <w:rPr>
          <w:rFonts w:asciiTheme="minorHAnsi" w:eastAsia="Times New Roman" w:hAnsiTheme="minorHAnsi" w:cstheme="minorHAnsi"/>
        </w:rPr>
        <w:t xml:space="preserve">– przy czym usunięcie braków lub nieprawidłowości lub poprawienie oczywistych omyłek nie może prowadzić do istotnej modyfikacji </w:t>
      </w:r>
      <w:proofErr w:type="spellStart"/>
      <w:r w:rsidRPr="00164263">
        <w:rPr>
          <w:rFonts w:asciiTheme="minorHAnsi" w:eastAsia="Times New Roman" w:hAnsiTheme="minorHAnsi" w:cstheme="minorHAnsi"/>
        </w:rPr>
        <w:t>WoPP</w:t>
      </w:r>
      <w:proofErr w:type="spellEnd"/>
      <w:r w:rsidRPr="00164263">
        <w:rPr>
          <w:rFonts w:asciiTheme="minorHAnsi" w:eastAsia="Times New Roman" w:hAnsiTheme="minorHAnsi" w:cstheme="minorHAnsi"/>
        </w:rPr>
        <w:t>, mającej wpływ na wynik wyboru operacji dokonanego przez LGD.</w:t>
      </w:r>
    </w:p>
    <w:p w14:paraId="000000EC" w14:textId="77777777" w:rsidR="00702DCD"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 zastrzeżeniem § 12 ust. 6, do wezwań SW, o których mowa w ust. 7, oraz do usuwania przez wnioskodawcę braków lub nieprawidłowości, poprawiania oczywistych omyłek, modyfikacji </w:t>
      </w:r>
      <w:r w:rsidRPr="00164263">
        <w:rPr>
          <w:rFonts w:asciiTheme="minorHAnsi" w:eastAsia="Times New Roman" w:hAnsiTheme="minorHAnsi" w:cstheme="minorHAnsi"/>
          <w:color w:val="000000"/>
        </w:rPr>
        <w:lastRenderedPageBreak/>
        <w:t>wniosku oraz wyjaśniania faktów i składania dowodów w odpowiedzi na te wezwania, stosuje się postanowienia ust. 2.</w:t>
      </w:r>
    </w:p>
    <w:p w14:paraId="000000ED"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wyniku wezwania, o którym mowa w ust. 7, wnioskodawca może dokonać korekty we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tylko w zakresie wynikającym z treści wezwania. Korekty wykraczające poza zakres wezwania lub niezwiązane z wezwaniem nie będą uwzględniane przy dalszym rozpatrywaniu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w:t>
      </w:r>
    </w:p>
    <w:p w14:paraId="000000EE" w14:textId="77777777" w:rsidR="00702DCD" w:rsidRPr="00164263"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0EF" w14:textId="4FC0FEE9" w:rsidR="00702DCD" w:rsidRPr="007A3B42" w:rsidRDefault="00284858" w:rsidP="000107BC">
      <w:pPr>
        <w:pStyle w:val="Akapitzlist"/>
        <w:widowControl w:val="0"/>
        <w:numPr>
          <w:ilvl w:val="0"/>
          <w:numId w:val="23"/>
        </w:numPr>
        <w:pBdr>
          <w:top w:val="nil"/>
          <w:left w:val="nil"/>
          <w:bottom w:val="nil"/>
          <w:right w:val="nil"/>
          <w:between w:val="nil"/>
        </w:pBdr>
        <w:spacing w:after="120" w:line="276" w:lineRule="auto"/>
        <w:ind w:hanging="294"/>
        <w:jc w:val="both"/>
        <w:rPr>
          <w:rFonts w:asciiTheme="minorHAnsi" w:eastAsia="Times New Roman" w:hAnsiTheme="minorHAnsi" w:cstheme="minorHAnsi"/>
          <w:color w:val="000000"/>
        </w:rPr>
      </w:pPr>
      <w:r w:rsidRPr="007A3B42">
        <w:rPr>
          <w:rFonts w:asciiTheme="minorHAnsi" w:eastAsia="Times New Roman" w:hAnsiTheme="minorHAnsi" w:cstheme="minorHAnsi"/>
          <w:color w:val="000000"/>
        </w:rPr>
        <w:t>wniósł prośbę w terminie 14 dni od dnia ustania przyczyn uchybienia;</w:t>
      </w:r>
    </w:p>
    <w:p w14:paraId="000000F0" w14:textId="77777777" w:rsidR="00702DCD" w:rsidRPr="00164263" w:rsidRDefault="00284858" w:rsidP="000107BC">
      <w:pPr>
        <w:widowControl w:val="0"/>
        <w:numPr>
          <w:ilvl w:val="0"/>
          <w:numId w:val="23"/>
        </w:numPr>
        <w:pBdr>
          <w:top w:val="nil"/>
          <w:left w:val="nil"/>
          <w:bottom w:val="nil"/>
          <w:right w:val="nil"/>
          <w:between w:val="nil"/>
        </w:pBdr>
        <w:spacing w:after="120" w:line="276" w:lineRule="auto"/>
        <w:ind w:left="709" w:hanging="284"/>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uprawdopodobnił, że uchybienie nastąpiło bez jego winy;</w:t>
      </w:r>
    </w:p>
    <w:p w14:paraId="000000F1" w14:textId="77777777" w:rsidR="00702DCD" w:rsidRPr="00164263" w:rsidRDefault="00284858" w:rsidP="000107BC">
      <w:pPr>
        <w:widowControl w:val="0"/>
        <w:numPr>
          <w:ilvl w:val="0"/>
          <w:numId w:val="23"/>
        </w:numPr>
        <w:pBdr>
          <w:top w:val="nil"/>
          <w:left w:val="nil"/>
          <w:bottom w:val="nil"/>
          <w:right w:val="nil"/>
          <w:between w:val="nil"/>
        </w:pBdr>
        <w:spacing w:after="120" w:line="276" w:lineRule="auto"/>
        <w:ind w:left="709" w:hanging="284"/>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dniu złożenia prośby, o której mowa w pkt 1, dopełnił czynności, dla której określony był termin.</w:t>
      </w:r>
    </w:p>
    <w:p w14:paraId="000000F2" w14:textId="43FCFABE" w:rsidR="00702DCD" w:rsidRPr="007762B5"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164263">
        <w:rPr>
          <w:rFonts w:asciiTheme="minorHAnsi" w:eastAsia="Times New Roman" w:hAnsiTheme="minorHAnsi" w:cstheme="minorHAnsi"/>
          <w:color w:val="000000"/>
        </w:rPr>
        <w:t>Nie jest możliwe przywrócenie terminu do złożenia</w:t>
      </w:r>
      <w:r w:rsidR="007A3B42">
        <w:rPr>
          <w:rFonts w:asciiTheme="minorHAnsi" w:eastAsia="Times New Roman" w:hAnsiTheme="minorHAnsi" w:cstheme="minorHAnsi"/>
          <w:color w:val="000000"/>
        </w:rPr>
        <w:t xml:space="preserve"> prośby, o </w:t>
      </w:r>
      <w:r w:rsidR="007A3B42" w:rsidRPr="007762B5">
        <w:rPr>
          <w:rFonts w:asciiTheme="minorHAnsi" w:eastAsia="Times New Roman" w:hAnsiTheme="minorHAnsi" w:cstheme="minorHAnsi"/>
        </w:rPr>
        <w:t xml:space="preserve">której mowa w ust. </w:t>
      </w:r>
      <w:r w:rsidRPr="007762B5">
        <w:rPr>
          <w:rFonts w:asciiTheme="minorHAnsi" w:eastAsia="Times New Roman" w:hAnsiTheme="minorHAnsi" w:cstheme="minorHAnsi"/>
        </w:rPr>
        <w:t xml:space="preserve"> </w:t>
      </w:r>
      <w:r w:rsidR="00434CBB" w:rsidRPr="007762B5">
        <w:rPr>
          <w:rFonts w:asciiTheme="minorHAnsi" w:eastAsia="Times New Roman" w:hAnsiTheme="minorHAnsi" w:cstheme="minorHAnsi"/>
        </w:rPr>
        <w:t xml:space="preserve">10 </w:t>
      </w:r>
      <w:r w:rsidRPr="007762B5">
        <w:rPr>
          <w:rFonts w:asciiTheme="minorHAnsi" w:eastAsia="Times New Roman" w:hAnsiTheme="minorHAnsi" w:cstheme="minorHAnsi"/>
        </w:rPr>
        <w:t xml:space="preserve">pkt </w:t>
      </w:r>
      <w:r w:rsidR="00434CBB" w:rsidRPr="007762B5">
        <w:rPr>
          <w:rFonts w:asciiTheme="minorHAnsi" w:eastAsia="Times New Roman" w:hAnsiTheme="minorHAnsi" w:cstheme="minorHAnsi"/>
        </w:rPr>
        <w:t>a)</w:t>
      </w:r>
      <w:r w:rsidRPr="007762B5">
        <w:rPr>
          <w:rFonts w:asciiTheme="minorHAnsi" w:eastAsia="Times New Roman" w:hAnsiTheme="minorHAnsi" w:cstheme="minorHAnsi"/>
        </w:rPr>
        <w:t>.</w:t>
      </w:r>
    </w:p>
    <w:p w14:paraId="000000F3" w14:textId="4C2DB27D" w:rsidR="00702DCD" w:rsidRPr="00164263"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7762B5">
        <w:rPr>
          <w:rFonts w:asciiTheme="minorHAnsi" w:eastAsia="Times New Roman" w:hAnsiTheme="minorHAnsi" w:cstheme="minorHAnsi"/>
        </w:rPr>
        <w:t>W przypadku gdy wnioskodawca wniesie</w:t>
      </w:r>
      <w:r w:rsidR="007A3B42" w:rsidRPr="007762B5">
        <w:rPr>
          <w:rFonts w:asciiTheme="minorHAnsi" w:eastAsia="Times New Roman" w:hAnsiTheme="minorHAnsi" w:cstheme="minorHAnsi"/>
        </w:rPr>
        <w:t xml:space="preserve"> prośbę, o której mowa w ust. </w:t>
      </w:r>
      <w:r w:rsidR="00434CBB" w:rsidRPr="007762B5">
        <w:rPr>
          <w:rFonts w:asciiTheme="minorHAnsi" w:eastAsia="Times New Roman" w:hAnsiTheme="minorHAnsi" w:cstheme="minorHAnsi"/>
        </w:rPr>
        <w:t xml:space="preserve"> 10 pkt  a)</w:t>
      </w:r>
      <w:r w:rsidRPr="007762B5">
        <w:rPr>
          <w:rFonts w:asciiTheme="minorHAnsi" w:eastAsia="Times New Roman" w:hAnsiTheme="minorHAnsi" w:cstheme="minorHAnsi"/>
        </w:rPr>
        <w:t xml:space="preserve">, </w:t>
      </w:r>
      <w:r w:rsidRPr="00164263">
        <w:rPr>
          <w:rFonts w:asciiTheme="minorHAnsi" w:eastAsia="Times New Roman" w:hAnsiTheme="minorHAnsi" w:cstheme="minorHAnsi"/>
          <w:color w:val="000000"/>
        </w:rPr>
        <w:t xml:space="preserve">po otrzymaniu od SW pisma z informacją o odmowie przyznania pomocy albo o pozostawieniu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bez rozpatrzenia z powodu nieusunięcia przez wnioskodawcę braków formalnych w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wyznaczonym terminie (jeśli bez usunięcia tych braków nie można stwierdzić spełniania przez wnioskodawcę warunków przyznania pomocy) i spełnione zostaną warunki przywrócenia terminu określone w </w:t>
      </w:r>
      <w:r w:rsidRPr="00DB1524">
        <w:rPr>
          <w:rFonts w:asciiTheme="minorHAnsi" w:eastAsia="Times New Roman" w:hAnsiTheme="minorHAnsi" w:cstheme="minorHAnsi"/>
        </w:rPr>
        <w:t xml:space="preserve">ust. </w:t>
      </w:r>
      <w:r w:rsidR="005007EE" w:rsidRPr="00DB1524">
        <w:rPr>
          <w:rFonts w:asciiTheme="minorHAnsi" w:eastAsia="Times New Roman" w:hAnsiTheme="minorHAnsi" w:cstheme="minorHAnsi"/>
        </w:rPr>
        <w:t>10</w:t>
      </w:r>
      <w:r w:rsidRPr="00DB1524">
        <w:rPr>
          <w:rFonts w:asciiTheme="minorHAnsi" w:eastAsia="Times New Roman" w:hAnsiTheme="minorHAnsi" w:cstheme="minorHAnsi"/>
        </w:rPr>
        <w:t xml:space="preserve">, SW </w:t>
      </w:r>
      <w:r w:rsidRPr="00164263">
        <w:rPr>
          <w:rFonts w:asciiTheme="minorHAnsi" w:eastAsia="Times New Roman" w:hAnsiTheme="minorHAnsi" w:cstheme="minorHAnsi"/>
          <w:color w:val="000000"/>
        </w:rPr>
        <w:t xml:space="preserve">wraz z informacją o przywróceniu terminu informuje wnioskodawcę o wycofaniu pisma oraz o dalszym procedowaniu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w:t>
      </w:r>
    </w:p>
    <w:p w14:paraId="000000F4" w14:textId="5B2C3592" w:rsidR="00702DCD" w:rsidRPr="007762B5"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rPr>
      </w:pPr>
      <w:r w:rsidRPr="00164263">
        <w:rPr>
          <w:rFonts w:asciiTheme="minorHAnsi" w:eastAsia="Times New Roman" w:hAnsiTheme="minorHAnsi" w:cstheme="minorHAnsi"/>
          <w:color w:val="000000"/>
        </w:rPr>
        <w:t>Z zastrzeżeniem § 12 ust. 6, w p</w:t>
      </w:r>
      <w:bookmarkStart w:id="21" w:name="_GoBack"/>
      <w:bookmarkEnd w:id="21"/>
      <w:r w:rsidRPr="00164263">
        <w:rPr>
          <w:rFonts w:asciiTheme="minorHAnsi" w:eastAsia="Times New Roman" w:hAnsiTheme="minorHAnsi" w:cstheme="minorHAnsi"/>
          <w:color w:val="000000"/>
        </w:rPr>
        <w:t xml:space="preserve">rzypadku, gdy w odpowiedzi na wezwanie SW, o którym mowa </w:t>
      </w:r>
      <w:r w:rsidRPr="007762B5">
        <w:rPr>
          <w:rFonts w:asciiTheme="minorHAnsi" w:eastAsia="Times New Roman" w:hAnsiTheme="minorHAnsi" w:cstheme="minorHAnsi"/>
        </w:rPr>
        <w:t xml:space="preserve">w ust. 7, wnioskodawca dokona usunięcia braków lub nieprawidłowości, poprawienia </w:t>
      </w:r>
      <w:proofErr w:type="spellStart"/>
      <w:r w:rsidRPr="007762B5">
        <w:rPr>
          <w:rFonts w:asciiTheme="minorHAnsi" w:eastAsia="Times New Roman" w:hAnsiTheme="minorHAnsi" w:cstheme="minorHAnsi"/>
        </w:rPr>
        <w:t>WoPP</w:t>
      </w:r>
      <w:proofErr w:type="spellEnd"/>
      <w:r w:rsidRPr="007762B5">
        <w:rPr>
          <w:rFonts w:asciiTheme="minorHAnsi" w:eastAsia="Times New Roman" w:hAnsiTheme="minorHAnsi" w:cstheme="minorHAnsi"/>
        </w:rPr>
        <w:t xml:space="preserve"> lub złożenia wyjaśnień  bez zachowania formy korespondencji wskazanej w ust. 2, ocena </w:t>
      </w:r>
      <w:proofErr w:type="spellStart"/>
      <w:r w:rsidRPr="007762B5">
        <w:rPr>
          <w:rFonts w:asciiTheme="minorHAnsi" w:eastAsia="Times New Roman" w:hAnsiTheme="minorHAnsi" w:cstheme="minorHAnsi"/>
        </w:rPr>
        <w:t>WoPP</w:t>
      </w:r>
      <w:proofErr w:type="spellEnd"/>
      <w:r w:rsidRPr="007762B5">
        <w:rPr>
          <w:rFonts w:asciiTheme="minorHAnsi" w:eastAsia="Times New Roman" w:hAnsiTheme="minorHAnsi" w:cstheme="minorHAnsi"/>
        </w:rPr>
        <w:t xml:space="preserve"> przez SW zostanie dokonana z pominięciem złożonych w ten sposób uzupełnień, poprawek lub wyjaśnień</w:t>
      </w:r>
      <w:r w:rsidR="007A3B42" w:rsidRPr="007762B5">
        <w:rPr>
          <w:rFonts w:asciiTheme="minorHAnsi" w:eastAsia="Times New Roman" w:hAnsiTheme="minorHAnsi" w:cstheme="minorHAnsi"/>
          <w:strike/>
        </w:rPr>
        <w:t xml:space="preserve"> </w:t>
      </w:r>
    </w:p>
    <w:p w14:paraId="000000F5" w14:textId="63EDE502" w:rsidR="00702DCD" w:rsidRPr="00164263" w:rsidRDefault="00284858" w:rsidP="000107BC">
      <w:pPr>
        <w:widowControl w:val="0"/>
        <w:numPr>
          <w:ilvl w:val="0"/>
          <w:numId w:val="22"/>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Poza sytuacjami określonymi w ust. 7 w trakcie naboru wniosków i ich oceny nie ma możliwości dokonania zmian w odniesieniu do złożonego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natomiast wnioskodawca, chcąc wprowadzić zmiany, może – w terminie przewidzianym na złożenie wniosku, o którym mowa w § 9 ust. 1 – wycofać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złożyć go ponownie.</w:t>
      </w:r>
    </w:p>
    <w:p w14:paraId="000000F6" w14:textId="77777777" w:rsidR="00702DCD" w:rsidRPr="00164263" w:rsidRDefault="00702DCD">
      <w:pPr>
        <w:widowControl w:val="0"/>
        <w:pBdr>
          <w:top w:val="nil"/>
          <w:left w:val="nil"/>
          <w:bottom w:val="nil"/>
          <w:right w:val="nil"/>
          <w:between w:val="nil"/>
        </w:pBdr>
        <w:spacing w:after="0" w:line="276" w:lineRule="auto"/>
        <w:jc w:val="both"/>
        <w:rPr>
          <w:rFonts w:asciiTheme="minorHAnsi" w:eastAsia="Times New Roman" w:hAnsiTheme="minorHAnsi" w:cstheme="minorHAnsi"/>
          <w:color w:val="000000"/>
        </w:rPr>
      </w:pPr>
    </w:p>
    <w:p w14:paraId="000000F7" w14:textId="77777777" w:rsidR="00702DCD" w:rsidRPr="00B70ECC" w:rsidRDefault="00284858" w:rsidP="00B70ECC">
      <w:pPr>
        <w:keepNext/>
        <w:keepLines/>
        <w:spacing w:after="120" w:line="276" w:lineRule="auto"/>
        <w:jc w:val="center"/>
        <w:rPr>
          <w:rFonts w:asciiTheme="minorHAnsi" w:eastAsia="Times New Roman" w:hAnsiTheme="minorHAnsi" w:cstheme="minorHAnsi"/>
          <w:b/>
          <w:color w:val="2F5496"/>
          <w:sz w:val="24"/>
          <w:szCs w:val="24"/>
        </w:rPr>
      </w:pPr>
      <w:bookmarkStart w:id="22" w:name="_heading=h.nmf14n" w:colFirst="0" w:colLast="0"/>
      <w:bookmarkEnd w:id="22"/>
      <w:r w:rsidRPr="00B70ECC">
        <w:rPr>
          <w:rFonts w:asciiTheme="minorHAnsi" w:eastAsia="Times New Roman" w:hAnsiTheme="minorHAnsi" w:cstheme="minorHAnsi"/>
          <w:b/>
          <w:color w:val="2F5496"/>
          <w:sz w:val="24"/>
          <w:szCs w:val="24"/>
        </w:rPr>
        <w:t>§ 12. Sposób wymiany korespondencji między wnioskodawcą a LGD i SW</w:t>
      </w:r>
    </w:p>
    <w:p w14:paraId="000000F8"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 zastrzeżeniem ust. 6 oraz § 14 ust. 3, korespondencja między wnioskodawcą a LGD i SW, w tym złożenie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000000F9"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Jeżeli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nie został złożony za pomocą PUE, LGD nie wybiera operacji objętej tym wnioskiem, o czym LGD informuje wnioskodawcę w takiej samej formie, w jakiej został przez niego złożony wniosek.</w:t>
      </w:r>
    </w:p>
    <w:p w14:paraId="000000FA"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lastRenderedPageBreak/>
        <w:t xml:space="preserve">Do złożenia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za pomocą PUE nie jest wymagany podpis elektroniczny. Złożenie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za pomocą PUE następuje po uwierzytelnieniu w tym systemie wnioskodawcy, a w przypadku gdy wniosek jest składany przez podmiot niebędący osobą fizyczną – po uwierzytelnieniu osoby:</w:t>
      </w:r>
    </w:p>
    <w:p w14:paraId="000000FB" w14:textId="09EAAAE4" w:rsidR="00702DCD" w:rsidRPr="00B70ECC" w:rsidRDefault="00284858" w:rsidP="000107BC">
      <w:pPr>
        <w:pStyle w:val="Akapitzlist"/>
        <w:widowControl w:val="0"/>
        <w:numPr>
          <w:ilvl w:val="0"/>
          <w:numId w:val="9"/>
        </w:numPr>
        <w:pBdr>
          <w:top w:val="nil"/>
          <w:left w:val="nil"/>
          <w:bottom w:val="nil"/>
          <w:right w:val="nil"/>
          <w:between w:val="nil"/>
        </w:pBdr>
        <w:spacing w:after="120" w:line="276" w:lineRule="auto"/>
        <w:ind w:hanging="294"/>
        <w:jc w:val="both"/>
        <w:rPr>
          <w:rFonts w:asciiTheme="minorHAnsi" w:eastAsia="Times New Roman" w:hAnsiTheme="minorHAnsi" w:cstheme="minorHAnsi"/>
          <w:color w:val="000000"/>
        </w:rPr>
      </w:pPr>
      <w:r w:rsidRPr="00B70ECC">
        <w:rPr>
          <w:rFonts w:asciiTheme="minorHAnsi" w:eastAsia="Times New Roman" w:hAnsiTheme="minorHAnsi" w:cstheme="minorHAnsi"/>
          <w:color w:val="000000"/>
        </w:rPr>
        <w:t>uprawnionej do reprezentacji tego podmiotu – jeżeli jego reprezentacja jest jednoosobowa;</w:t>
      </w:r>
    </w:p>
    <w:p w14:paraId="000000FC" w14:textId="77777777" w:rsidR="00702DCD" w:rsidRPr="00164263" w:rsidRDefault="00284858" w:rsidP="000107BC">
      <w:pPr>
        <w:widowControl w:val="0"/>
        <w:numPr>
          <w:ilvl w:val="0"/>
          <w:numId w:val="9"/>
        </w:numPr>
        <w:pBdr>
          <w:top w:val="nil"/>
          <w:left w:val="nil"/>
          <w:bottom w:val="nil"/>
          <w:right w:val="nil"/>
          <w:between w:val="nil"/>
        </w:pBdr>
        <w:spacing w:after="120" w:line="276" w:lineRule="auto"/>
        <w:ind w:left="709" w:hanging="284"/>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upoważnionej przez osoby uprawnione do reprezentacji tego podmiotu – jeżeli jego reprezentacja jest wieloosobowa.</w:t>
      </w:r>
    </w:p>
    <w:p w14:paraId="000000FD"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Uwierzytelnienie w PUE przez wnioskodawcę następuje:</w:t>
      </w:r>
    </w:p>
    <w:p w14:paraId="000000FE" w14:textId="39D0FF61" w:rsidR="00702DCD" w:rsidRPr="00B70ECC" w:rsidRDefault="00284858" w:rsidP="000107BC">
      <w:pPr>
        <w:pStyle w:val="Akapitzlist"/>
        <w:widowControl w:val="0"/>
        <w:numPr>
          <w:ilvl w:val="1"/>
          <w:numId w:val="13"/>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B70ECC">
        <w:rPr>
          <w:rFonts w:asciiTheme="minorHAnsi" w:eastAsia="Times New Roman" w:hAnsiTheme="minorHAnsi" w:cstheme="minorHAnsi"/>
          <w:color w:val="000000"/>
        </w:rPr>
        <w:t>w sposób określony w art. 20a ust. 1 ustawy o informatyzacji działalności podmiotów realizujących zadania publiczne lub</w:t>
      </w:r>
    </w:p>
    <w:p w14:paraId="000000FF" w14:textId="77777777" w:rsidR="00702DCD" w:rsidRPr="00164263" w:rsidRDefault="00284858" w:rsidP="000107BC">
      <w:pPr>
        <w:widowControl w:val="0"/>
        <w:numPr>
          <w:ilvl w:val="1"/>
          <w:numId w:val="13"/>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 pomocą loginu i kodu dostępu do PUE, dla których szczegółowe wymagania określone zostały w rozporządzeniu </w:t>
      </w:r>
      <w:proofErr w:type="spellStart"/>
      <w:r w:rsidRPr="00164263">
        <w:rPr>
          <w:rFonts w:asciiTheme="minorHAnsi" w:eastAsia="Times New Roman" w:hAnsiTheme="minorHAnsi" w:cstheme="minorHAnsi"/>
          <w:color w:val="000000"/>
        </w:rPr>
        <w:t>MRiRW</w:t>
      </w:r>
      <w:proofErr w:type="spellEnd"/>
      <w:r w:rsidRPr="00164263">
        <w:rPr>
          <w:rFonts w:asciiTheme="minorHAnsi" w:eastAsia="Times New Roman" w:hAnsiTheme="minorHAnsi" w:cstheme="minorHAnsi"/>
          <w:color w:val="000000"/>
        </w:rPr>
        <w:t xml:space="preserve"> w sprawie loginu i kodu dostępu.</w:t>
      </w:r>
    </w:p>
    <w:p w14:paraId="00000100"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Złożenie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164263">
        <w:rPr>
          <w:rFonts w:asciiTheme="minorHAnsi" w:hAnsiTheme="minorHAnsi" w:cstheme="minorHAnsi"/>
        </w:rPr>
        <w:t xml:space="preserve"> </w:t>
      </w:r>
      <w:r w:rsidRPr="00164263">
        <w:rPr>
          <w:rFonts w:asciiTheme="minorHAnsi" w:eastAsia="Times New Roman" w:hAnsiTheme="minorHAnsi" w:cstheme="minorHAnsi"/>
          <w:color w:val="000000"/>
        </w:rPr>
        <w:t>następują zgodnie z poniższymi regułami:</w:t>
      </w:r>
    </w:p>
    <w:p w14:paraId="00000101" w14:textId="1497F784" w:rsidR="00702DCD" w:rsidRPr="00B70ECC" w:rsidRDefault="00284858" w:rsidP="000107BC">
      <w:pPr>
        <w:pStyle w:val="Akapitzlist"/>
        <w:widowControl w:val="0"/>
        <w:numPr>
          <w:ilvl w:val="0"/>
          <w:numId w:val="14"/>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B70ECC">
        <w:rPr>
          <w:rFonts w:asciiTheme="minorHAnsi" w:eastAsia="Times New Roman" w:hAnsiTheme="minorHAnsi" w:cstheme="minorHAnsi"/>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B70ECC">
        <w:rPr>
          <w:rFonts w:asciiTheme="minorHAnsi" w:eastAsia="Times New Roman" w:hAnsiTheme="minorHAnsi" w:cstheme="minorHAnsi"/>
          <w:color w:val="000000"/>
        </w:rPr>
        <w:t>WoPP</w:t>
      </w:r>
      <w:proofErr w:type="spellEnd"/>
      <w:r w:rsidRPr="00B70ECC">
        <w:rPr>
          <w:rFonts w:asciiTheme="minorHAnsi" w:eastAsia="Times New Roman" w:hAnsiTheme="minorHAnsi" w:cstheme="minorHAnsi"/>
          <w:color w:val="000000"/>
        </w:rPr>
        <w:t xml:space="preserve"> i </w:t>
      </w:r>
      <w:proofErr w:type="spellStart"/>
      <w:r w:rsidRPr="00B70ECC">
        <w:rPr>
          <w:rFonts w:asciiTheme="minorHAnsi" w:eastAsia="Times New Roman" w:hAnsiTheme="minorHAnsi" w:cstheme="minorHAnsi"/>
          <w:color w:val="000000"/>
        </w:rPr>
        <w:t>WoP</w:t>
      </w:r>
      <w:proofErr w:type="spellEnd"/>
      <w:r w:rsidRPr="00B70ECC">
        <w:rPr>
          <w:rFonts w:asciiTheme="minorHAnsi" w:eastAsia="Times New Roman" w:hAnsiTheme="minorHAnsi" w:cstheme="minorHAnsi"/>
          <w:color w:val="000000"/>
        </w:rPr>
        <w:t xml:space="preserve"> nie jest wymagane ponowne uwierzytelnienie w PUE;</w:t>
      </w:r>
    </w:p>
    <w:p w14:paraId="00000102"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załączniki do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w:t>
      </w:r>
      <w:proofErr w:type="spellStart"/>
      <w:r w:rsidRPr="00164263">
        <w:rPr>
          <w:rFonts w:asciiTheme="minorHAnsi" w:eastAsia="Times New Roman" w:hAnsiTheme="minorHAnsi" w:cstheme="minorHAnsi"/>
          <w:color w:val="000000"/>
        </w:rPr>
        <w:t>WoP</w:t>
      </w:r>
      <w:proofErr w:type="spellEnd"/>
      <w:r w:rsidRPr="00164263">
        <w:rPr>
          <w:rFonts w:asciiTheme="minorHAnsi" w:eastAsia="Times New Roman" w:hAnsiTheme="minorHAnsi" w:cstheme="minorHAnsi"/>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03" w14:textId="765D57D8" w:rsidR="00702DCD" w:rsidRPr="00164263" w:rsidRDefault="003B72F2" w:rsidP="003B72F2">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dokumenty opatrzone przez tę osobę kwalifikowanym podpisem elektronicznym, podpisem</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 osobistym albo podpisem zaufanym albo</w:t>
      </w:r>
    </w:p>
    <w:p w14:paraId="00000104" w14:textId="267AC140" w:rsidR="00702DCD" w:rsidRPr="00164263" w:rsidRDefault="003B72F2" w:rsidP="003B72F2">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elektroniczne kopie dokumentów sporządzonych w postaci papierowej i opatrzonych przez</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 tę osobę podpisem własnoręcznym, zapisane w formacie określonym w przepisach</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 wydanych na podstawie art. 18 pkt 3 ustawy o informatyzacji działalności podmiotów</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 realizujących zadania publiczne;</w:t>
      </w:r>
    </w:p>
    <w:p w14:paraId="00000105"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wnioskodawcy lub beneficjentowi, po wysłaniu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i </w:t>
      </w:r>
      <w:proofErr w:type="spellStart"/>
      <w:r w:rsidRPr="00164263">
        <w:rPr>
          <w:rFonts w:asciiTheme="minorHAnsi" w:eastAsia="Times New Roman" w:hAnsiTheme="minorHAnsi" w:cstheme="minorHAnsi"/>
          <w:color w:val="000000"/>
        </w:rPr>
        <w:t>WoP</w:t>
      </w:r>
      <w:proofErr w:type="spellEnd"/>
      <w:r w:rsidRPr="00164263">
        <w:rPr>
          <w:rFonts w:asciiTheme="minorHAnsi" w:eastAsia="Times New Roman" w:hAnsiTheme="minorHAnsi" w:cstheme="minorHAnsi"/>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06" w14:textId="5A6EED69"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datą wszczęcia postępowania w sprawie o przyznanie pomocy i wypłaty pomocy jest dzień wystawienia potwierdzenia, o którym mowa w </w:t>
      </w:r>
      <w:r w:rsidRPr="007762B5">
        <w:rPr>
          <w:rFonts w:asciiTheme="minorHAnsi" w:eastAsia="Times New Roman" w:hAnsiTheme="minorHAnsi" w:cstheme="minorHAnsi"/>
        </w:rPr>
        <w:t xml:space="preserve">pkt </w:t>
      </w:r>
      <w:r w:rsidR="00B14250" w:rsidRPr="007762B5">
        <w:rPr>
          <w:rFonts w:asciiTheme="minorHAnsi" w:eastAsia="Times New Roman" w:hAnsiTheme="minorHAnsi" w:cstheme="minorHAnsi"/>
        </w:rPr>
        <w:t>c)</w:t>
      </w:r>
      <w:r w:rsidRPr="007762B5">
        <w:rPr>
          <w:rFonts w:asciiTheme="minorHAnsi" w:eastAsia="Times New Roman" w:hAnsiTheme="minorHAnsi" w:cstheme="minorHAnsi"/>
        </w:rPr>
        <w:t>;</w:t>
      </w:r>
    </w:p>
    <w:p w14:paraId="00000107"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za datę złożenia pisma oraz wykonania innej czynności dotyczącej postępowania w sprawie o przyznanie pomocy i wypłaty pomocy przez wnioskodawcę lub beneficjenta uważa się dzień ponownego uwierzytelnienia w PUE podczas odpowiednio składania pisma albo </w:t>
      </w:r>
      <w:r w:rsidRPr="00164263">
        <w:rPr>
          <w:rFonts w:asciiTheme="minorHAnsi" w:eastAsia="Times New Roman" w:hAnsiTheme="minorHAnsi" w:cstheme="minorHAnsi"/>
          <w:color w:val="000000"/>
        </w:rPr>
        <w:lastRenderedPageBreak/>
        <w:t>wykonywania innej czynności dotyczącej postępowania;</w:t>
      </w:r>
    </w:p>
    <w:p w14:paraId="00000108"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09"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za datę doręczenia wnioskodawcy lub beneficjentowi pisma za pomocą PUE uznaje się dzień:</w:t>
      </w:r>
    </w:p>
    <w:p w14:paraId="528FB7F7" w14:textId="77777777" w:rsidR="00320309" w:rsidRDefault="00320309" w:rsidP="00320309">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 xml:space="preserve">potwierdzenia odczytania pisma przez wnioskodawcę lub beneficjenta w tym systemie, </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z tym że dostęp do treści pisma i do jego załączników uzyskuje się po dokonaniu tego </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potwierdzenia,</w:t>
      </w:r>
    </w:p>
    <w:p w14:paraId="0000010B" w14:textId="2D31B1EC" w:rsidR="00702DCD" w:rsidRPr="00164263" w:rsidRDefault="00320309" w:rsidP="00320309">
      <w:pPr>
        <w:widowControl w:val="0"/>
        <w:pBdr>
          <w:top w:val="nil"/>
          <w:left w:val="nil"/>
          <w:bottom w:val="nil"/>
          <w:right w:val="nil"/>
          <w:between w:val="nil"/>
        </w:pBdr>
        <w:spacing w:after="120" w:line="276" w:lineRule="auto"/>
        <w:jc w:val="both"/>
        <w:rPr>
          <w:rFonts w:asciiTheme="minorHAnsi" w:eastAsia="Times New Roman" w:hAnsiTheme="minorHAnsi" w:cstheme="minorHAnsi"/>
          <w:color w:val="000000"/>
        </w:rPr>
      </w:pPr>
      <w:r>
        <w:rPr>
          <w:rFonts w:asciiTheme="minorHAnsi" w:eastAsia="Times New Roman" w:hAnsiTheme="minorHAnsi" w:cstheme="minorHAnsi"/>
          <w:color w:val="000000"/>
        </w:rPr>
        <w:t xml:space="preserve">                 - </w:t>
      </w:r>
      <w:r w:rsidR="00284858" w:rsidRPr="00164263">
        <w:rPr>
          <w:rFonts w:asciiTheme="minorHAnsi" w:eastAsia="Times New Roman" w:hAnsiTheme="minorHAnsi" w:cstheme="minorHAnsi"/>
          <w:color w:val="000000"/>
        </w:rPr>
        <w:t xml:space="preserve">następujący po upływie 14 dni od dnia otrzymania pisma w tym systemie, jeżeli </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 xml:space="preserve">wnioskodawca lub beneficjent nie potwierdził odczytania pisma przed upływem tego </w:t>
      </w:r>
      <w:r>
        <w:rPr>
          <w:rFonts w:asciiTheme="minorHAnsi" w:eastAsia="Times New Roman" w:hAnsiTheme="minorHAnsi" w:cstheme="minorHAnsi"/>
          <w:color w:val="000000"/>
        </w:rPr>
        <w:br/>
        <w:t xml:space="preserve">                    </w:t>
      </w:r>
      <w:r w:rsidR="00284858" w:rsidRPr="00164263">
        <w:rPr>
          <w:rFonts w:asciiTheme="minorHAnsi" w:eastAsia="Times New Roman" w:hAnsiTheme="minorHAnsi" w:cstheme="minorHAnsi"/>
          <w:color w:val="000000"/>
        </w:rPr>
        <w:t>terminu;</w:t>
      </w:r>
    </w:p>
    <w:p w14:paraId="0000010C"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niewykonanie czynności dotyczącej postępowania przez wnioskodawcę lub beneficjenta w terminie wyznaczonym w piśmie wzywającym do wykonania tej czynności jest równoznaczne z odmową jej wykonania;</w:t>
      </w:r>
    </w:p>
    <w:p w14:paraId="0000010D"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pisma doręczane stronie, sporządzone z wykorzystaniem PUE, mogą zamiast podpisu zawierać imię i nazwisko wraz ze stanowiskiem służbowym osoby upoważnionej do ich wydania;</w:t>
      </w:r>
    </w:p>
    <w:p w14:paraId="0000010E" w14:textId="77777777" w:rsidR="00702DCD" w:rsidRPr="00164263" w:rsidRDefault="00284858" w:rsidP="000107BC">
      <w:pPr>
        <w:widowControl w:val="0"/>
        <w:numPr>
          <w:ilvl w:val="0"/>
          <w:numId w:val="14"/>
        </w:numPr>
        <w:pBdr>
          <w:top w:val="nil"/>
          <w:left w:val="nil"/>
          <w:bottom w:val="nil"/>
          <w:right w:val="nil"/>
          <w:between w:val="nil"/>
        </w:pBdr>
        <w:spacing w:after="120" w:line="276" w:lineRule="auto"/>
        <w:ind w:left="851"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0F" w14:textId="6C96A9BC"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Na etapie postępowania w sprawie o przyznanie pomocy prowadzonego przez SW, w przypadku, gdy kopie dokumentów, o których mowa w ust. 5  </w:t>
      </w:r>
      <w:r w:rsidRPr="007762B5">
        <w:rPr>
          <w:rFonts w:asciiTheme="minorHAnsi" w:eastAsia="Times New Roman" w:hAnsiTheme="minorHAnsi" w:cstheme="minorHAnsi"/>
        </w:rPr>
        <w:t>lit. b</w:t>
      </w:r>
      <w:r w:rsidR="00122FA9" w:rsidRPr="007762B5">
        <w:rPr>
          <w:rFonts w:asciiTheme="minorHAnsi" w:eastAsia="Times New Roman" w:hAnsiTheme="minorHAnsi" w:cstheme="minorHAnsi"/>
        </w:rPr>
        <w:t xml:space="preserve"> </w:t>
      </w:r>
      <w:proofErr w:type="spellStart"/>
      <w:r w:rsidR="00122FA9" w:rsidRPr="007762B5">
        <w:rPr>
          <w:rFonts w:asciiTheme="minorHAnsi" w:eastAsia="Times New Roman" w:hAnsiTheme="minorHAnsi" w:cstheme="minorHAnsi"/>
        </w:rPr>
        <w:t>tiret</w:t>
      </w:r>
      <w:proofErr w:type="spellEnd"/>
      <w:r w:rsidR="00122FA9" w:rsidRPr="007762B5">
        <w:rPr>
          <w:rFonts w:asciiTheme="minorHAnsi" w:eastAsia="Times New Roman" w:hAnsiTheme="minorHAnsi" w:cstheme="minorHAnsi"/>
        </w:rPr>
        <w:t xml:space="preserve"> drugie</w:t>
      </w:r>
      <w:r w:rsidRPr="007762B5">
        <w:rPr>
          <w:rFonts w:asciiTheme="minorHAnsi" w:eastAsia="Times New Roman" w:hAnsiTheme="minorHAnsi" w:cstheme="minorHAnsi"/>
        </w:rPr>
        <w:t xml:space="preserve">, nie zostały </w:t>
      </w:r>
      <w:r w:rsidRPr="00164263">
        <w:rPr>
          <w:rFonts w:asciiTheme="minorHAnsi" w:eastAsia="Times New Roman" w:hAnsiTheme="minorHAnsi" w:cstheme="minorHAnsi"/>
          <w:color w:val="000000"/>
        </w:rPr>
        <w:t>dołączone do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00000110" w14:textId="77777777" w:rsidR="00702DCD" w:rsidRPr="00164263" w:rsidRDefault="00284858" w:rsidP="000107BC">
      <w:pPr>
        <w:widowControl w:val="0"/>
        <w:numPr>
          <w:ilvl w:val="0"/>
          <w:numId w:val="28"/>
        </w:numPr>
        <w:pBdr>
          <w:top w:val="nil"/>
          <w:left w:val="nil"/>
          <w:bottom w:val="nil"/>
          <w:right w:val="nil"/>
          <w:between w:val="nil"/>
        </w:pBdr>
        <w:spacing w:after="120" w:line="276" w:lineRule="auto"/>
        <w:ind w:left="426" w:hanging="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przypadku, jeśli dokumenty załączane do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są sporządzone w języku obcym, wnioskodawca jest zobowiązany przekazać do LGD/SW oryginały</w:t>
      </w:r>
      <w:r w:rsidRPr="00164263">
        <w:rPr>
          <w:rFonts w:asciiTheme="minorHAnsi" w:eastAsia="Times New Roman" w:hAnsiTheme="minorHAnsi" w:cstheme="minorHAnsi"/>
          <w:color w:val="000000"/>
          <w:vertAlign w:val="superscript"/>
        </w:rPr>
        <w:footnoteReference w:id="1"/>
      </w:r>
      <w:r w:rsidRPr="00164263">
        <w:rPr>
          <w:rFonts w:asciiTheme="minorHAnsi" w:eastAsia="Times New Roman" w:hAnsiTheme="minorHAnsi" w:cstheme="minorHAnsi"/>
          <w:color w:val="000000"/>
        </w:rPr>
        <w:t xml:space="preserve">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00000111" w14:textId="77777777" w:rsidR="00702DCD" w:rsidRPr="00164263" w:rsidRDefault="00702DCD">
      <w:pPr>
        <w:spacing w:after="0" w:line="276" w:lineRule="auto"/>
        <w:rPr>
          <w:rFonts w:asciiTheme="minorHAnsi" w:eastAsia="Times New Roman" w:hAnsiTheme="minorHAnsi" w:cstheme="minorHAnsi"/>
        </w:rPr>
      </w:pPr>
    </w:p>
    <w:p w14:paraId="00000112" w14:textId="77777777" w:rsidR="00702DCD" w:rsidRPr="00320309" w:rsidRDefault="00284858" w:rsidP="00320309">
      <w:pPr>
        <w:keepNext/>
        <w:keepLines/>
        <w:spacing w:after="120" w:line="276" w:lineRule="auto"/>
        <w:jc w:val="center"/>
        <w:rPr>
          <w:rFonts w:asciiTheme="minorHAnsi" w:eastAsia="Times New Roman" w:hAnsiTheme="minorHAnsi" w:cstheme="minorHAnsi"/>
          <w:b/>
          <w:color w:val="2F5496"/>
          <w:sz w:val="24"/>
          <w:szCs w:val="24"/>
        </w:rPr>
      </w:pPr>
      <w:bookmarkStart w:id="23" w:name="_heading=h.37m2jsg" w:colFirst="0" w:colLast="0"/>
      <w:bookmarkEnd w:id="23"/>
      <w:r w:rsidRPr="00320309">
        <w:rPr>
          <w:rFonts w:asciiTheme="minorHAnsi" w:eastAsia="Times New Roman" w:hAnsiTheme="minorHAnsi" w:cstheme="minorHAnsi"/>
          <w:b/>
          <w:color w:val="2F5496"/>
          <w:sz w:val="24"/>
          <w:szCs w:val="24"/>
        </w:rPr>
        <w:lastRenderedPageBreak/>
        <w:t xml:space="preserve">§ 13. Informacja o miejscu udostępnienia LSR, formularza </w:t>
      </w:r>
      <w:proofErr w:type="spellStart"/>
      <w:r w:rsidRPr="00320309">
        <w:rPr>
          <w:rFonts w:asciiTheme="minorHAnsi" w:eastAsia="Times New Roman" w:hAnsiTheme="minorHAnsi" w:cstheme="minorHAnsi"/>
          <w:b/>
          <w:color w:val="2F5496"/>
          <w:sz w:val="24"/>
          <w:szCs w:val="24"/>
        </w:rPr>
        <w:t>WoPP</w:t>
      </w:r>
      <w:proofErr w:type="spellEnd"/>
      <w:r w:rsidRPr="00320309">
        <w:rPr>
          <w:rFonts w:asciiTheme="minorHAnsi" w:eastAsia="Times New Roman" w:hAnsiTheme="minorHAnsi" w:cstheme="minorHAnsi"/>
          <w:b/>
          <w:color w:val="2F5496"/>
          <w:sz w:val="24"/>
          <w:szCs w:val="24"/>
        </w:rPr>
        <w:t xml:space="preserve"> oraz formularza </w:t>
      </w:r>
      <w:proofErr w:type="spellStart"/>
      <w:r w:rsidRPr="00320309">
        <w:rPr>
          <w:rFonts w:asciiTheme="minorHAnsi" w:eastAsia="Times New Roman" w:hAnsiTheme="minorHAnsi" w:cstheme="minorHAnsi"/>
          <w:b/>
          <w:color w:val="2F5496"/>
          <w:sz w:val="24"/>
          <w:szCs w:val="24"/>
        </w:rPr>
        <w:t>UoPP</w:t>
      </w:r>
      <w:proofErr w:type="spellEnd"/>
    </w:p>
    <w:p w14:paraId="00000113" w14:textId="76A5E9D8" w:rsidR="00702DCD" w:rsidRPr="00122FA9" w:rsidRDefault="00284858" w:rsidP="000107BC">
      <w:pPr>
        <w:widowControl w:val="0"/>
        <w:numPr>
          <w:ilvl w:val="0"/>
          <w:numId w:val="21"/>
        </w:numPr>
        <w:pBdr>
          <w:top w:val="nil"/>
          <w:left w:val="nil"/>
          <w:bottom w:val="nil"/>
          <w:right w:val="nil"/>
          <w:between w:val="nil"/>
        </w:pBdr>
        <w:spacing w:after="120" w:line="276" w:lineRule="auto"/>
        <w:ind w:left="425" w:hanging="425"/>
        <w:jc w:val="both"/>
        <w:rPr>
          <w:rFonts w:asciiTheme="minorHAnsi" w:eastAsia="Times New Roman" w:hAnsiTheme="minorHAnsi" w:cstheme="minorHAnsi"/>
        </w:rPr>
      </w:pPr>
      <w:r w:rsidRPr="00164263">
        <w:rPr>
          <w:rFonts w:asciiTheme="minorHAnsi" w:eastAsia="Times New Roman" w:hAnsiTheme="minorHAnsi" w:cstheme="minorHAnsi"/>
          <w:color w:val="000000"/>
        </w:rPr>
        <w:t xml:space="preserve">LSR dostępna jest pod adresem: </w:t>
      </w:r>
      <w:r w:rsidR="00320309" w:rsidRPr="00122FA9">
        <w:rPr>
          <w:rFonts w:asciiTheme="minorHAnsi" w:eastAsia="Times New Roman" w:hAnsiTheme="minorHAnsi" w:cstheme="minorHAnsi"/>
        </w:rPr>
        <w:t>www.dolinanoteci.com.pl</w:t>
      </w:r>
      <w:r w:rsidRPr="00122FA9">
        <w:rPr>
          <w:rFonts w:asciiTheme="minorHAnsi" w:eastAsia="Times New Roman" w:hAnsiTheme="minorHAnsi" w:cstheme="minorHAnsi"/>
        </w:rPr>
        <w:t>.</w:t>
      </w:r>
    </w:p>
    <w:p w14:paraId="00000114" w14:textId="3F7B17D6" w:rsidR="00702DCD" w:rsidRDefault="00284858" w:rsidP="000107BC">
      <w:pPr>
        <w:widowControl w:val="0"/>
        <w:numPr>
          <w:ilvl w:val="0"/>
          <w:numId w:val="21"/>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Formularz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dostępny jest pod adresem: </w:t>
      </w:r>
    </w:p>
    <w:p w14:paraId="3A37ED22" w14:textId="47E47C6C" w:rsidR="00122FA9" w:rsidRPr="007762B5" w:rsidRDefault="00122FA9" w:rsidP="00122FA9">
      <w:pPr>
        <w:widowControl w:val="0"/>
        <w:pBdr>
          <w:top w:val="nil"/>
          <w:left w:val="nil"/>
          <w:bottom w:val="nil"/>
          <w:right w:val="nil"/>
          <w:between w:val="nil"/>
        </w:pBdr>
        <w:spacing w:after="0" w:line="276" w:lineRule="auto"/>
        <w:ind w:left="425"/>
        <w:jc w:val="both"/>
        <w:rPr>
          <w:rFonts w:asciiTheme="minorHAnsi" w:eastAsia="Times New Roman" w:hAnsiTheme="minorHAnsi" w:cstheme="minorHAnsi"/>
          <w:color w:val="0070C0"/>
          <w:u w:val="single"/>
        </w:rPr>
      </w:pPr>
      <w:r w:rsidRPr="007762B5">
        <w:rPr>
          <w:rFonts w:asciiTheme="minorHAnsi" w:eastAsia="Times New Roman" w:hAnsiTheme="minorHAnsi" w:cstheme="minorHAnsi"/>
          <w:color w:val="0070C0"/>
          <w:u w:val="single"/>
        </w:rPr>
        <w:t>https:/www.gov.pl/web/arimr</w:t>
      </w:r>
      <w:r w:rsidR="007762B5" w:rsidRPr="007762B5">
        <w:rPr>
          <w:rFonts w:asciiTheme="minorHAnsi" w:eastAsia="Times New Roman" w:hAnsiTheme="minorHAnsi" w:cstheme="minorHAnsi"/>
          <w:color w:val="0070C0"/>
          <w:u w:val="single"/>
        </w:rPr>
        <w:t xml:space="preserve">/platforma-uslug-elektronicznych </w:t>
      </w:r>
      <w:r w:rsidRPr="007762B5">
        <w:rPr>
          <w:rFonts w:asciiTheme="minorHAnsi" w:eastAsia="Times New Roman" w:hAnsiTheme="minorHAnsi" w:cstheme="minorHAnsi"/>
          <w:color w:val="0070C0"/>
          <w:u w:val="single"/>
        </w:rPr>
        <w:t xml:space="preserve"> </w:t>
      </w:r>
      <w:r w:rsidR="007762B5" w:rsidRPr="007762B5">
        <w:rPr>
          <w:rFonts w:asciiTheme="minorHAnsi" w:eastAsia="Times New Roman" w:hAnsiTheme="minorHAnsi" w:cstheme="minorHAnsi"/>
          <w:color w:val="0070C0"/>
          <w:u w:val="single"/>
        </w:rPr>
        <w:t xml:space="preserve"> </w:t>
      </w:r>
      <w:r w:rsidRPr="007762B5">
        <w:rPr>
          <w:rFonts w:asciiTheme="minorHAnsi" w:eastAsia="Times New Roman" w:hAnsiTheme="minorHAnsi" w:cstheme="minorHAnsi"/>
          <w:color w:val="0070C0"/>
          <w:u w:val="single"/>
        </w:rPr>
        <w:t xml:space="preserve"> </w:t>
      </w:r>
    </w:p>
    <w:p w14:paraId="0E90F70A" w14:textId="77777777" w:rsidR="00122FA9" w:rsidRPr="007762B5" w:rsidRDefault="00122FA9" w:rsidP="00122FA9">
      <w:pPr>
        <w:widowControl w:val="0"/>
        <w:pBdr>
          <w:top w:val="nil"/>
          <w:left w:val="nil"/>
          <w:bottom w:val="nil"/>
          <w:right w:val="nil"/>
          <w:between w:val="nil"/>
        </w:pBdr>
        <w:spacing w:after="120" w:line="276" w:lineRule="auto"/>
        <w:ind w:left="425"/>
        <w:jc w:val="both"/>
        <w:rPr>
          <w:rFonts w:asciiTheme="minorHAnsi" w:eastAsia="Times New Roman" w:hAnsiTheme="minorHAnsi" w:cstheme="minorHAnsi"/>
        </w:rPr>
      </w:pPr>
      <w:r w:rsidRPr="007762B5">
        <w:rPr>
          <w:rFonts w:asciiTheme="minorHAnsi" w:eastAsia="Times New Roman" w:hAnsiTheme="minorHAnsi" w:cstheme="minorHAnsi"/>
        </w:rPr>
        <w:t xml:space="preserve">Formularz </w:t>
      </w:r>
      <w:proofErr w:type="spellStart"/>
      <w:r w:rsidRPr="007762B5">
        <w:rPr>
          <w:rFonts w:asciiTheme="minorHAnsi" w:eastAsia="Times New Roman" w:hAnsiTheme="minorHAnsi" w:cstheme="minorHAnsi"/>
        </w:rPr>
        <w:t>WoPP</w:t>
      </w:r>
      <w:proofErr w:type="spellEnd"/>
      <w:r w:rsidRPr="007762B5">
        <w:rPr>
          <w:rFonts w:asciiTheme="minorHAnsi" w:eastAsia="Times New Roman" w:hAnsiTheme="minorHAnsi" w:cstheme="minorHAnsi"/>
        </w:rPr>
        <w:t xml:space="preserve"> dostępny jest w PUE po wcześniejszym zalogowaniu się do systemu.</w:t>
      </w:r>
    </w:p>
    <w:p w14:paraId="00000115" w14:textId="0CF17301" w:rsidR="00702DCD" w:rsidRPr="00164263" w:rsidRDefault="00284858" w:rsidP="000107BC">
      <w:pPr>
        <w:widowControl w:val="0"/>
        <w:numPr>
          <w:ilvl w:val="0"/>
          <w:numId w:val="21"/>
        </w:numPr>
        <w:pBdr>
          <w:top w:val="nil"/>
          <w:left w:val="nil"/>
          <w:bottom w:val="nil"/>
          <w:right w:val="nil"/>
          <w:between w:val="nil"/>
        </w:pBdr>
        <w:spacing w:after="120" w:line="276" w:lineRule="auto"/>
        <w:ind w:left="425"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Formularz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dostępny jest pod adresem </w:t>
      </w:r>
      <w:r w:rsidR="00320309" w:rsidRPr="00122FA9">
        <w:rPr>
          <w:rFonts w:asciiTheme="minorHAnsi" w:eastAsia="Times New Roman" w:hAnsiTheme="minorHAnsi" w:cstheme="minorHAnsi"/>
        </w:rPr>
        <w:t>www.dolinanoteci.com.pl</w:t>
      </w:r>
      <w:r w:rsidRPr="00122FA9">
        <w:rPr>
          <w:rFonts w:asciiTheme="minorHAnsi" w:eastAsia="Times New Roman" w:hAnsiTheme="minorHAnsi" w:cstheme="minorHAnsi"/>
        </w:rPr>
        <w:t>.</w:t>
      </w:r>
    </w:p>
    <w:p w14:paraId="00000116" w14:textId="77777777" w:rsidR="00702DCD" w:rsidRPr="00164263" w:rsidRDefault="00702DCD">
      <w:pPr>
        <w:widowControl w:val="0"/>
        <w:spacing w:after="120" w:line="276" w:lineRule="auto"/>
        <w:jc w:val="both"/>
        <w:rPr>
          <w:rFonts w:asciiTheme="minorHAnsi" w:eastAsia="Times New Roman" w:hAnsiTheme="minorHAnsi" w:cstheme="minorHAnsi"/>
          <w:color w:val="000000"/>
        </w:rPr>
      </w:pPr>
    </w:p>
    <w:p w14:paraId="00000117" w14:textId="560FC750" w:rsidR="00702DCD" w:rsidRPr="00E91103" w:rsidRDefault="00284858" w:rsidP="00E91103">
      <w:pPr>
        <w:keepNext/>
        <w:keepLines/>
        <w:spacing w:after="120" w:line="276" w:lineRule="auto"/>
        <w:jc w:val="center"/>
        <w:rPr>
          <w:rFonts w:asciiTheme="minorHAnsi" w:eastAsia="Times New Roman" w:hAnsiTheme="minorHAnsi" w:cstheme="minorHAnsi"/>
          <w:b/>
          <w:color w:val="2F5496"/>
          <w:sz w:val="24"/>
          <w:szCs w:val="24"/>
        </w:rPr>
      </w:pPr>
      <w:bookmarkStart w:id="24" w:name="_heading=h.1mrcu09" w:colFirst="0" w:colLast="0"/>
      <w:bookmarkEnd w:id="24"/>
      <w:r w:rsidRPr="00E91103">
        <w:rPr>
          <w:rFonts w:asciiTheme="minorHAnsi" w:eastAsia="Times New Roman" w:hAnsiTheme="minorHAnsi" w:cstheme="minorHAnsi"/>
          <w:b/>
          <w:color w:val="2F5496"/>
          <w:sz w:val="24"/>
          <w:szCs w:val="24"/>
        </w:rPr>
        <w:t xml:space="preserve">§ 14. Informacja o środkach zaskarżenia przysługujących wnioskodawcy </w:t>
      </w:r>
      <w:r w:rsidR="00E91103">
        <w:rPr>
          <w:rFonts w:asciiTheme="minorHAnsi" w:eastAsia="Times New Roman" w:hAnsiTheme="minorHAnsi" w:cstheme="minorHAnsi"/>
          <w:b/>
          <w:color w:val="2F5496"/>
          <w:sz w:val="24"/>
          <w:szCs w:val="24"/>
        </w:rPr>
        <w:br/>
      </w:r>
      <w:r w:rsidRPr="00E91103">
        <w:rPr>
          <w:rFonts w:asciiTheme="minorHAnsi" w:eastAsia="Times New Roman" w:hAnsiTheme="minorHAnsi" w:cstheme="minorHAnsi"/>
          <w:b/>
          <w:color w:val="2F5496"/>
          <w:sz w:val="24"/>
          <w:szCs w:val="24"/>
        </w:rPr>
        <w:t>oraz podmiot właściwy do ich rozpatrzenia</w:t>
      </w:r>
    </w:p>
    <w:p w14:paraId="00000118"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bookmarkStart w:id="25" w:name="_heading=h.46r0co2" w:colFirst="0" w:colLast="0"/>
      <w:bookmarkEnd w:id="25"/>
      <w:r w:rsidRPr="00164263">
        <w:rPr>
          <w:rFonts w:asciiTheme="minorHAnsi" w:eastAsia="Times New Roman" w:hAnsiTheme="minorHAnsi" w:cstheme="minorHAnsi"/>
          <w:color w:val="000000"/>
        </w:rPr>
        <w:t>W sytuacjach określonych w art. 22 ust. 1 ustawy RLKS Wnioskodawcy przysługuje prawo wniesienia protestu od wyniku dokonanej przez LGD oceny jego operacji i ustalenia kwoty pomocy.</w:t>
      </w:r>
    </w:p>
    <w:p w14:paraId="00000119"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Szczegółowe zasady wnoszenia protestu i jego rozpatrywania, w tym wymagania dotyczące jego treści i formę jego wniesienia, określają art. 22a-22g ustawy RLKS.</w:t>
      </w:r>
    </w:p>
    <w:p w14:paraId="0000011A"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Zgodnie z art. 22g pkt 1 ustawy RLKS do procedury odwoławczej zainicjowanej wniesieniem protestu, o którym mowa w ust. 1, stosuje się przepisy Kpa dotyczące doręczeń i sposobu obliczania terminów.</w:t>
      </w:r>
    </w:p>
    <w:p w14:paraId="0000011B"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1C"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Z zastrzeżeniem ust. 6 procedura odwoławcza, o której mowa w ust. 1-4, nie wstrzymuje zawierania umów z wnioskodawcami, których operacje zostały wybrane przez LGD.</w:t>
      </w:r>
    </w:p>
    <w:p w14:paraId="0000011D"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1E" w14:textId="77777777" w:rsidR="00702DCD" w:rsidRPr="00164263" w:rsidRDefault="00284858" w:rsidP="000107BC">
      <w:pPr>
        <w:widowControl w:val="0"/>
        <w:numPr>
          <w:ilvl w:val="0"/>
          <w:numId w:val="24"/>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W przypadku:</w:t>
      </w:r>
    </w:p>
    <w:p w14:paraId="0000011F" w14:textId="58C126DD" w:rsidR="00702DCD" w:rsidRPr="00E91103" w:rsidRDefault="00284858" w:rsidP="000107BC">
      <w:pPr>
        <w:pStyle w:val="Akapitzlist"/>
        <w:widowControl w:val="0"/>
        <w:numPr>
          <w:ilvl w:val="1"/>
          <w:numId w:val="24"/>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E91103">
        <w:rPr>
          <w:rFonts w:asciiTheme="minorHAnsi" w:eastAsia="Times New Roman" w:hAnsiTheme="minorHAnsi" w:cstheme="minorHAnsi"/>
          <w:color w:val="000000"/>
        </w:rPr>
        <w:t xml:space="preserve">odmowy przyznania pomocy przez SW, </w:t>
      </w:r>
    </w:p>
    <w:p w14:paraId="00000120" w14:textId="77777777" w:rsidR="00702DCD" w:rsidRPr="00164263" w:rsidRDefault="00284858" w:rsidP="000107BC">
      <w:pPr>
        <w:widowControl w:val="0"/>
        <w:numPr>
          <w:ilvl w:val="1"/>
          <w:numId w:val="24"/>
        </w:numPr>
        <w:pBdr>
          <w:top w:val="nil"/>
          <w:left w:val="nil"/>
          <w:bottom w:val="nil"/>
          <w:right w:val="nil"/>
          <w:between w:val="nil"/>
        </w:pBdr>
        <w:spacing w:after="120" w:line="276" w:lineRule="auto"/>
        <w:ind w:left="709" w:hanging="283"/>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odmowy zawarcia </w:t>
      </w:r>
      <w:proofErr w:type="spellStart"/>
      <w:r w:rsidRPr="00164263">
        <w:rPr>
          <w:rFonts w:asciiTheme="minorHAnsi" w:eastAsia="Times New Roman" w:hAnsiTheme="minorHAnsi" w:cstheme="minorHAnsi"/>
          <w:color w:val="000000"/>
        </w:rPr>
        <w:t>UoPP</w:t>
      </w:r>
      <w:proofErr w:type="spellEnd"/>
      <w:r w:rsidRPr="00164263">
        <w:rPr>
          <w:rFonts w:asciiTheme="minorHAnsi" w:eastAsia="Times New Roman" w:hAnsiTheme="minorHAnsi" w:cstheme="minorHAnsi"/>
          <w:color w:val="000000"/>
        </w:rPr>
        <w:t xml:space="preserve"> przez SW </w:t>
      </w:r>
    </w:p>
    <w:p w14:paraId="00000121" w14:textId="77777777" w:rsidR="00702DCD" w:rsidRPr="00164263" w:rsidRDefault="00284858">
      <w:pPr>
        <w:widowControl w:val="0"/>
        <w:spacing w:after="120" w:line="276" w:lineRule="auto"/>
        <w:ind w:left="426"/>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00000122" w14:textId="77777777" w:rsidR="00702DCD" w:rsidRPr="00164263" w:rsidRDefault="00702DCD">
      <w:pPr>
        <w:spacing w:after="0" w:line="276" w:lineRule="auto"/>
        <w:rPr>
          <w:rFonts w:asciiTheme="minorHAnsi" w:eastAsia="Times New Roman" w:hAnsiTheme="minorHAnsi" w:cstheme="minorHAnsi"/>
        </w:rPr>
      </w:pPr>
    </w:p>
    <w:p w14:paraId="00000123" w14:textId="77777777" w:rsidR="00702DCD" w:rsidRPr="00F37934" w:rsidRDefault="00284858" w:rsidP="00F37934">
      <w:pPr>
        <w:keepNext/>
        <w:keepLines/>
        <w:spacing w:after="120" w:line="276" w:lineRule="auto"/>
        <w:jc w:val="center"/>
        <w:rPr>
          <w:rFonts w:asciiTheme="minorHAnsi" w:eastAsia="Times New Roman" w:hAnsiTheme="minorHAnsi" w:cstheme="minorHAnsi"/>
          <w:b/>
          <w:color w:val="2F5496"/>
          <w:sz w:val="24"/>
          <w:szCs w:val="24"/>
        </w:rPr>
      </w:pPr>
      <w:bookmarkStart w:id="26" w:name="_heading=h.2lwamvv" w:colFirst="0" w:colLast="0"/>
      <w:bookmarkEnd w:id="26"/>
      <w:r w:rsidRPr="00F37934">
        <w:rPr>
          <w:rFonts w:asciiTheme="minorHAnsi" w:eastAsia="Times New Roman" w:hAnsiTheme="minorHAnsi" w:cstheme="minorHAnsi"/>
          <w:b/>
          <w:color w:val="2F5496"/>
          <w:sz w:val="24"/>
          <w:szCs w:val="24"/>
        </w:rPr>
        <w:t>§ 15. Postanowienia końcowe</w:t>
      </w:r>
    </w:p>
    <w:p w14:paraId="00000124" w14:textId="77777777" w:rsidR="00702DCD" w:rsidRPr="00164263" w:rsidRDefault="00284858" w:rsidP="000107BC">
      <w:pPr>
        <w:widowControl w:val="0"/>
        <w:numPr>
          <w:ilvl w:val="0"/>
          <w:numId w:val="25"/>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W sprawach nieuregulowanych w Regulaminie zastosowanie znajdują przepisy prawa powszechnie obowiązującego, w tym ustawy RLKS, ustawy PS WPR, rozporządzenia 2021/1060, </w:t>
      </w:r>
      <w:r w:rsidRPr="00164263">
        <w:rPr>
          <w:rFonts w:asciiTheme="minorHAnsi" w:eastAsia="Times New Roman" w:hAnsiTheme="minorHAnsi" w:cstheme="minorHAnsi"/>
          <w:color w:val="000000"/>
        </w:rPr>
        <w:lastRenderedPageBreak/>
        <w:t xml:space="preserve">rozporządzenia 2021/2115, a także postanowienia Wytycznych podstawowych i Wytycznych szczegółowych, które są dostępne pod adresem </w:t>
      </w:r>
      <w:hyperlink r:id="rId12">
        <w:r w:rsidRPr="00164263">
          <w:rPr>
            <w:rFonts w:asciiTheme="minorHAnsi" w:eastAsia="Times New Roman" w:hAnsiTheme="minorHAnsi" w:cstheme="minorHAnsi"/>
            <w:color w:val="000000"/>
          </w:rPr>
          <w:t>https://www.gov.pl/web/rolnictwo/wytyczne3</w:t>
        </w:r>
      </w:hyperlink>
      <w:r w:rsidRPr="00164263">
        <w:rPr>
          <w:rFonts w:asciiTheme="minorHAnsi" w:eastAsia="Times New Roman" w:hAnsiTheme="minorHAnsi" w:cstheme="minorHAnsi"/>
          <w:color w:val="000000"/>
        </w:rPr>
        <w:t>.</w:t>
      </w:r>
    </w:p>
    <w:p w14:paraId="00000125" w14:textId="77777777" w:rsidR="00702DCD" w:rsidRPr="00164263" w:rsidRDefault="00284858" w:rsidP="000107BC">
      <w:pPr>
        <w:widowControl w:val="0"/>
        <w:numPr>
          <w:ilvl w:val="0"/>
          <w:numId w:val="25"/>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 xml:space="preserve">Składając </w:t>
      </w:r>
      <w:proofErr w:type="spellStart"/>
      <w:r w:rsidRPr="00164263">
        <w:rPr>
          <w:rFonts w:asciiTheme="minorHAnsi" w:eastAsia="Times New Roman" w:hAnsiTheme="minorHAnsi" w:cstheme="minorHAnsi"/>
          <w:color w:val="000000"/>
        </w:rPr>
        <w:t>WoPP</w:t>
      </w:r>
      <w:proofErr w:type="spellEnd"/>
      <w:r w:rsidRPr="00164263">
        <w:rPr>
          <w:rFonts w:asciiTheme="minorHAnsi" w:eastAsia="Times New Roman" w:hAnsiTheme="minorHAnsi" w:cstheme="minorHAnsi"/>
          <w:color w:val="000000"/>
        </w:rPr>
        <w:t xml:space="preserve"> w naborze przeprowadzonym na podstawie Regulaminu wnioskodawca akceptuje jego postanowienia i potwierdza zapoznanie się z jego treścią.</w:t>
      </w:r>
    </w:p>
    <w:p w14:paraId="198F1DBE" w14:textId="77777777" w:rsidR="006161D6" w:rsidRDefault="00284858" w:rsidP="000107BC">
      <w:pPr>
        <w:widowControl w:val="0"/>
        <w:numPr>
          <w:ilvl w:val="0"/>
          <w:numId w:val="25"/>
        </w:numPr>
        <w:pBdr>
          <w:top w:val="nil"/>
          <w:left w:val="nil"/>
          <w:bottom w:val="nil"/>
          <w:right w:val="nil"/>
          <w:between w:val="nil"/>
        </w:pBdr>
        <w:spacing w:after="120" w:line="276" w:lineRule="auto"/>
        <w:ind w:left="426" w:hanging="425"/>
        <w:jc w:val="both"/>
        <w:rPr>
          <w:rFonts w:asciiTheme="minorHAnsi" w:eastAsia="Times New Roman" w:hAnsiTheme="minorHAnsi" w:cstheme="minorHAnsi"/>
          <w:color w:val="000000"/>
        </w:rPr>
      </w:pPr>
      <w:r w:rsidRPr="00164263">
        <w:rPr>
          <w:rFonts w:asciiTheme="minorHAnsi" w:eastAsia="Times New Roman" w:hAnsiTheme="minorHAnsi" w:cstheme="minorHAnsi"/>
          <w:color w:val="000000"/>
        </w:rPr>
        <w:t>Dane kontaktowe LGD przeprowadzającego nabór wniosków</w:t>
      </w:r>
      <w:r w:rsidR="00F37934">
        <w:rPr>
          <w:rFonts w:asciiTheme="minorHAnsi" w:eastAsia="Times New Roman" w:hAnsiTheme="minorHAnsi" w:cstheme="minorHAnsi"/>
          <w:color w:val="000000"/>
        </w:rPr>
        <w:t>:</w:t>
      </w:r>
    </w:p>
    <w:p w14:paraId="11C4AACF" w14:textId="77777777" w:rsidR="006161D6" w:rsidRPr="00F148BA" w:rsidRDefault="00F37934" w:rsidP="006161D6">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rPr>
      </w:pPr>
      <w:r w:rsidRPr="00F148BA">
        <w:rPr>
          <w:rFonts w:asciiTheme="minorHAnsi" w:eastAsia="Times New Roman" w:hAnsiTheme="minorHAnsi" w:cstheme="minorHAnsi"/>
        </w:rPr>
        <w:t>Stowarzyszenie „Dolina Noteci”,</w:t>
      </w:r>
    </w:p>
    <w:p w14:paraId="41DC2922" w14:textId="77777777" w:rsidR="006161D6" w:rsidRPr="00F148BA" w:rsidRDefault="00F37934" w:rsidP="006161D6">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rPr>
      </w:pPr>
      <w:r w:rsidRPr="00F148BA">
        <w:rPr>
          <w:rFonts w:asciiTheme="minorHAnsi" w:eastAsia="Times New Roman" w:hAnsiTheme="minorHAnsi" w:cstheme="minorHAnsi"/>
        </w:rPr>
        <w:t xml:space="preserve">ul. Sienkiewicza 2, </w:t>
      </w:r>
    </w:p>
    <w:p w14:paraId="709DD05E" w14:textId="77777777" w:rsidR="006161D6" w:rsidRPr="00F148BA" w:rsidRDefault="00F37934" w:rsidP="006161D6">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rPr>
      </w:pPr>
      <w:r w:rsidRPr="00F148BA">
        <w:rPr>
          <w:rFonts w:asciiTheme="minorHAnsi" w:eastAsia="Times New Roman" w:hAnsiTheme="minorHAnsi" w:cstheme="minorHAnsi"/>
        </w:rPr>
        <w:t>64-800 Chodzież,</w:t>
      </w:r>
    </w:p>
    <w:p w14:paraId="00000126" w14:textId="16EFE4FB" w:rsidR="00702DCD" w:rsidRDefault="00F37934" w:rsidP="006161D6">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color w:val="000000"/>
        </w:rPr>
      </w:pPr>
      <w:r w:rsidRPr="00F148BA">
        <w:rPr>
          <w:rFonts w:asciiTheme="minorHAnsi" w:eastAsia="Times New Roman" w:hAnsiTheme="minorHAnsi" w:cstheme="minorHAnsi"/>
        </w:rPr>
        <w:t>tel. 693 933 246</w:t>
      </w:r>
      <w:r>
        <w:rPr>
          <w:rFonts w:asciiTheme="minorHAnsi" w:eastAsia="Times New Roman" w:hAnsiTheme="minorHAnsi" w:cstheme="minorHAnsi"/>
          <w:color w:val="000000"/>
        </w:rPr>
        <w:t xml:space="preserve">, </w:t>
      </w:r>
      <w:hyperlink r:id="rId13" w:history="1">
        <w:r w:rsidRPr="00BC09F0">
          <w:rPr>
            <w:rStyle w:val="Hipercze"/>
            <w:rFonts w:asciiTheme="minorHAnsi" w:eastAsia="Times New Roman" w:hAnsiTheme="minorHAnsi" w:cstheme="minorHAnsi"/>
          </w:rPr>
          <w:t>biuro@dolinanoteci.com.pl</w:t>
        </w:r>
      </w:hyperlink>
      <w:r>
        <w:rPr>
          <w:rFonts w:asciiTheme="minorHAnsi" w:eastAsia="Times New Roman" w:hAnsiTheme="minorHAnsi" w:cstheme="minorHAnsi"/>
          <w:color w:val="000000"/>
        </w:rPr>
        <w:t xml:space="preserve"> </w:t>
      </w:r>
      <w:r w:rsidR="00284858" w:rsidRPr="00164263">
        <w:rPr>
          <w:rFonts w:asciiTheme="minorHAnsi" w:eastAsia="Times New Roman" w:hAnsiTheme="minorHAnsi" w:cstheme="minorHAnsi"/>
          <w:color w:val="000000"/>
        </w:rPr>
        <w:t>.</w:t>
      </w:r>
    </w:p>
    <w:p w14:paraId="431B5C2E" w14:textId="64EC6BC9" w:rsidR="00F148BA" w:rsidRPr="007762B5" w:rsidRDefault="00F148BA" w:rsidP="006161D6">
      <w:pPr>
        <w:widowControl w:val="0"/>
        <w:pBdr>
          <w:top w:val="nil"/>
          <w:left w:val="nil"/>
          <w:bottom w:val="nil"/>
          <w:right w:val="nil"/>
          <w:between w:val="nil"/>
        </w:pBdr>
        <w:spacing w:after="120" w:line="276" w:lineRule="auto"/>
        <w:ind w:left="426"/>
        <w:jc w:val="both"/>
        <w:rPr>
          <w:rFonts w:asciiTheme="minorHAnsi" w:eastAsia="Times New Roman" w:hAnsiTheme="minorHAnsi" w:cstheme="minorHAnsi"/>
        </w:rPr>
      </w:pPr>
      <w:r w:rsidRPr="007762B5">
        <w:rPr>
          <w:rFonts w:asciiTheme="minorHAnsi" w:eastAsia="Times New Roman" w:hAnsiTheme="minorHAnsi" w:cstheme="minorHAnsi"/>
        </w:rPr>
        <w:t>www.dolinanoteci.com.pl</w:t>
      </w:r>
    </w:p>
    <w:p w14:paraId="00000127" w14:textId="77777777" w:rsidR="00702DCD" w:rsidRPr="007762B5" w:rsidRDefault="00284858" w:rsidP="000107BC">
      <w:pPr>
        <w:widowControl w:val="0"/>
        <w:numPr>
          <w:ilvl w:val="0"/>
          <w:numId w:val="25"/>
        </w:numPr>
        <w:pBdr>
          <w:top w:val="nil"/>
          <w:left w:val="nil"/>
          <w:bottom w:val="nil"/>
          <w:right w:val="nil"/>
          <w:between w:val="nil"/>
        </w:pBdr>
        <w:spacing w:after="120" w:line="276" w:lineRule="auto"/>
        <w:ind w:left="426" w:hanging="425"/>
        <w:jc w:val="both"/>
        <w:rPr>
          <w:rFonts w:asciiTheme="minorHAnsi" w:eastAsia="Times New Roman" w:hAnsiTheme="minorHAnsi" w:cstheme="minorHAnsi"/>
        </w:rPr>
      </w:pPr>
      <w:r w:rsidRPr="007762B5">
        <w:rPr>
          <w:rFonts w:asciiTheme="minorHAnsi" w:eastAsia="Times New Roman" w:hAnsiTheme="minorHAnsi" w:cstheme="minorHAnsi"/>
        </w:rPr>
        <w:t>Załącznikami do Regulaminu są:</w:t>
      </w:r>
    </w:p>
    <w:p w14:paraId="00000128" w14:textId="23757F1D" w:rsidR="00702DCD" w:rsidRPr="007762B5" w:rsidRDefault="00E6026E" w:rsidP="000107BC">
      <w:pPr>
        <w:pStyle w:val="Akapitzlist"/>
        <w:widowControl w:val="0"/>
        <w:numPr>
          <w:ilvl w:val="1"/>
          <w:numId w:val="25"/>
        </w:numPr>
        <w:pBdr>
          <w:top w:val="nil"/>
          <w:left w:val="nil"/>
          <w:bottom w:val="nil"/>
          <w:right w:val="nil"/>
          <w:between w:val="nil"/>
        </w:pBdr>
        <w:spacing w:after="120" w:line="276" w:lineRule="auto"/>
        <w:ind w:left="851" w:hanging="425"/>
        <w:jc w:val="both"/>
        <w:rPr>
          <w:rFonts w:asciiTheme="minorHAnsi" w:eastAsia="Times New Roman" w:hAnsiTheme="minorHAnsi" w:cstheme="minorHAnsi"/>
        </w:rPr>
      </w:pPr>
      <w:r w:rsidRPr="007762B5">
        <w:rPr>
          <w:rFonts w:asciiTheme="minorHAnsi" w:eastAsia="Times New Roman" w:hAnsiTheme="minorHAnsi" w:cstheme="minorHAnsi"/>
        </w:rPr>
        <w:t>Z</w:t>
      </w:r>
      <w:r w:rsidR="00284858" w:rsidRPr="007762B5">
        <w:rPr>
          <w:rFonts w:asciiTheme="minorHAnsi" w:eastAsia="Times New Roman" w:hAnsiTheme="minorHAnsi" w:cstheme="minorHAnsi"/>
        </w:rPr>
        <w:t>ałącznik nr 1 – Kryteria wyboru operacji;</w:t>
      </w:r>
    </w:p>
    <w:p w14:paraId="00000129" w14:textId="6A8C65F4" w:rsidR="00702DCD" w:rsidRPr="007762B5" w:rsidRDefault="00E6026E" w:rsidP="000107BC">
      <w:pPr>
        <w:widowControl w:val="0"/>
        <w:numPr>
          <w:ilvl w:val="1"/>
          <w:numId w:val="25"/>
        </w:numPr>
        <w:pBdr>
          <w:top w:val="nil"/>
          <w:left w:val="nil"/>
          <w:bottom w:val="nil"/>
          <w:right w:val="nil"/>
          <w:between w:val="nil"/>
        </w:pBdr>
        <w:spacing w:after="120" w:line="276" w:lineRule="auto"/>
        <w:ind w:left="851" w:hanging="425"/>
        <w:jc w:val="both"/>
        <w:rPr>
          <w:rFonts w:asciiTheme="minorHAnsi" w:eastAsia="Times New Roman" w:hAnsiTheme="minorHAnsi" w:cstheme="minorHAnsi"/>
          <w:strike/>
        </w:rPr>
      </w:pPr>
      <w:r w:rsidRPr="007762B5">
        <w:rPr>
          <w:rFonts w:asciiTheme="minorHAnsi" w:eastAsia="Times New Roman" w:hAnsiTheme="minorHAnsi" w:cstheme="minorHAnsi"/>
        </w:rPr>
        <w:t>Z</w:t>
      </w:r>
      <w:r w:rsidR="00284858" w:rsidRPr="007762B5">
        <w:rPr>
          <w:rFonts w:asciiTheme="minorHAnsi" w:eastAsia="Times New Roman" w:hAnsiTheme="minorHAnsi" w:cstheme="minorHAnsi"/>
        </w:rPr>
        <w:t xml:space="preserve">ałącznik nr 2 – wykaz załączników </w:t>
      </w:r>
      <w:r w:rsidRPr="007762B5">
        <w:rPr>
          <w:rFonts w:asciiTheme="minorHAnsi" w:eastAsia="Times New Roman" w:hAnsiTheme="minorHAnsi" w:cstheme="minorHAnsi"/>
        </w:rPr>
        <w:t>wniosku o przyznanie pomocy.</w:t>
      </w:r>
    </w:p>
    <w:p w14:paraId="716E1162" w14:textId="1F7638CF"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425"/>
        <w:contextualSpacing w:val="0"/>
        <w:jc w:val="both"/>
        <w:rPr>
          <w:rFonts w:asciiTheme="minorHAnsi" w:eastAsia="Times New Roman" w:hAnsiTheme="minorHAnsi" w:cstheme="minorHAnsi"/>
        </w:rPr>
      </w:pPr>
      <w:r w:rsidRPr="007762B5">
        <w:rPr>
          <w:rFonts w:asciiTheme="minorHAnsi" w:eastAsia="Times New Roman" w:hAnsiTheme="minorHAnsi" w:cstheme="minorHAnsi"/>
        </w:rPr>
        <w:t>Załącznik nr 3</w:t>
      </w:r>
      <w:r w:rsidR="003D0C98" w:rsidRPr="007762B5">
        <w:rPr>
          <w:rFonts w:asciiTheme="minorHAnsi" w:eastAsia="Times New Roman" w:hAnsiTheme="minorHAnsi" w:cstheme="minorHAnsi"/>
        </w:rPr>
        <w:t xml:space="preserve"> </w:t>
      </w:r>
      <w:r w:rsidR="003D0C98" w:rsidRPr="007762B5">
        <w:rPr>
          <w:rFonts w:asciiTheme="minorHAnsi" w:eastAsia="Times New Roman" w:hAnsiTheme="minorHAnsi" w:cstheme="minorHAnsi"/>
          <w:strike/>
        </w:rPr>
        <w:t>-</w:t>
      </w:r>
      <w:r w:rsidRPr="007762B5">
        <w:rPr>
          <w:rFonts w:asciiTheme="minorHAnsi" w:eastAsia="Times New Roman" w:hAnsiTheme="minorHAnsi" w:cstheme="minorHAnsi"/>
        </w:rPr>
        <w:t xml:space="preserve"> Oświadczenie RODO dla LGD;</w:t>
      </w:r>
    </w:p>
    <w:p w14:paraId="269DC85A" w14:textId="77777777"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425"/>
        <w:contextualSpacing w:val="0"/>
        <w:jc w:val="both"/>
        <w:rPr>
          <w:rFonts w:asciiTheme="minorHAnsi" w:eastAsia="Times New Roman" w:hAnsiTheme="minorHAnsi" w:cstheme="minorHAnsi"/>
        </w:rPr>
      </w:pPr>
      <w:r w:rsidRPr="007762B5">
        <w:rPr>
          <w:rFonts w:asciiTheme="minorHAnsi" w:eastAsia="Times New Roman" w:hAnsiTheme="minorHAnsi" w:cstheme="minorHAnsi"/>
        </w:rPr>
        <w:t>Wykaz załączników do wniosku o płatność</w:t>
      </w:r>
    </w:p>
    <w:p w14:paraId="0E1BDFF8" w14:textId="77777777"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425"/>
        <w:contextualSpacing w:val="0"/>
        <w:jc w:val="both"/>
        <w:rPr>
          <w:rFonts w:asciiTheme="minorHAnsi" w:eastAsia="Times New Roman" w:hAnsiTheme="minorHAnsi" w:cstheme="minorHAnsi"/>
        </w:rPr>
      </w:pPr>
      <w:r w:rsidRPr="007762B5">
        <w:rPr>
          <w:rFonts w:asciiTheme="minorHAnsi" w:eastAsia="Times New Roman" w:hAnsiTheme="minorHAnsi" w:cstheme="minorHAnsi"/>
        </w:rPr>
        <w:t>Instrukcja wypełniania Wniosku o Przyznanie Pomocy;</w:t>
      </w:r>
    </w:p>
    <w:p w14:paraId="5E6BD434" w14:textId="77777777"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425"/>
        <w:contextualSpacing w:val="0"/>
        <w:jc w:val="both"/>
        <w:rPr>
          <w:rFonts w:asciiTheme="minorHAnsi" w:eastAsia="Times New Roman" w:hAnsiTheme="minorHAnsi" w:cstheme="minorHAnsi"/>
        </w:rPr>
      </w:pPr>
      <w:r w:rsidRPr="007762B5">
        <w:rPr>
          <w:rFonts w:asciiTheme="minorHAnsi" w:eastAsia="Times New Roman" w:hAnsiTheme="minorHAnsi" w:cstheme="minorHAnsi"/>
        </w:rPr>
        <w:t>Pomocniczy załącznik do Instrukcji do Wniosku o Przyznanie Pomocy;</w:t>
      </w:r>
    </w:p>
    <w:p w14:paraId="69B8C80C" w14:textId="77777777"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425"/>
        <w:contextualSpacing w:val="0"/>
        <w:jc w:val="both"/>
        <w:rPr>
          <w:rFonts w:asciiTheme="minorHAnsi" w:eastAsia="Times New Roman" w:hAnsiTheme="minorHAnsi" w:cstheme="minorHAnsi"/>
        </w:rPr>
      </w:pPr>
      <w:r w:rsidRPr="007762B5">
        <w:rPr>
          <w:rFonts w:asciiTheme="minorHAnsi" w:eastAsia="Times New Roman" w:hAnsiTheme="minorHAnsi" w:cstheme="minorHAnsi"/>
        </w:rPr>
        <w:t>Załączniki do wniosku o przyznanie pomocy:</w:t>
      </w:r>
    </w:p>
    <w:p w14:paraId="70DF698B" w14:textId="77777777" w:rsidR="00E6026E" w:rsidRPr="007762B5" w:rsidRDefault="00E6026E" w:rsidP="00E6026E">
      <w:pPr>
        <w:pStyle w:val="Akapitzlist"/>
        <w:widowControl w:val="0"/>
        <w:pBdr>
          <w:top w:val="nil"/>
          <w:left w:val="nil"/>
          <w:bottom w:val="nil"/>
          <w:right w:val="nil"/>
          <w:between w:val="nil"/>
        </w:pBdr>
        <w:spacing w:after="120" w:line="276" w:lineRule="auto"/>
        <w:ind w:left="851"/>
        <w:jc w:val="both"/>
        <w:rPr>
          <w:rFonts w:asciiTheme="minorHAnsi" w:eastAsia="Times New Roman" w:hAnsiTheme="minorHAnsi" w:cstheme="minorHAnsi"/>
        </w:rPr>
      </w:pPr>
      <w:r w:rsidRPr="007762B5">
        <w:rPr>
          <w:rFonts w:asciiTheme="minorHAnsi" w:eastAsia="Times New Roman" w:hAnsiTheme="minorHAnsi" w:cstheme="minorHAnsi"/>
        </w:rPr>
        <w:t>- Załącznik nr 1 - Oświadczenie właściciela lub współposiadacza nieruchomości;</w:t>
      </w:r>
    </w:p>
    <w:p w14:paraId="45E0FCFF" w14:textId="77777777" w:rsidR="00E6026E" w:rsidRPr="007762B5" w:rsidRDefault="00E6026E" w:rsidP="00E6026E">
      <w:pPr>
        <w:pStyle w:val="Akapitzlist"/>
        <w:widowControl w:val="0"/>
        <w:pBdr>
          <w:top w:val="nil"/>
          <w:left w:val="nil"/>
          <w:bottom w:val="nil"/>
          <w:right w:val="nil"/>
          <w:between w:val="nil"/>
        </w:pBdr>
        <w:spacing w:after="120" w:line="276" w:lineRule="auto"/>
        <w:ind w:left="851"/>
        <w:jc w:val="both"/>
        <w:rPr>
          <w:rFonts w:asciiTheme="minorHAnsi" w:eastAsia="Times New Roman" w:hAnsiTheme="minorHAnsi" w:cstheme="minorHAnsi"/>
        </w:rPr>
      </w:pPr>
      <w:r w:rsidRPr="007762B5">
        <w:rPr>
          <w:rFonts w:asciiTheme="minorHAnsi" w:eastAsia="Times New Roman" w:hAnsiTheme="minorHAnsi" w:cstheme="minorHAnsi"/>
        </w:rPr>
        <w:t>- Załącznik nr 2 - Oświadczenie o kwalifikowalności VAT;</w:t>
      </w:r>
    </w:p>
    <w:p w14:paraId="63569415" w14:textId="77777777" w:rsidR="00E6026E" w:rsidRPr="007762B5" w:rsidRDefault="00E6026E" w:rsidP="00E6026E">
      <w:pPr>
        <w:pStyle w:val="Akapitzlist"/>
        <w:widowControl w:val="0"/>
        <w:pBdr>
          <w:top w:val="nil"/>
          <w:left w:val="nil"/>
          <w:bottom w:val="nil"/>
          <w:right w:val="nil"/>
          <w:between w:val="nil"/>
        </w:pBdr>
        <w:spacing w:after="120" w:line="276" w:lineRule="auto"/>
        <w:ind w:left="851"/>
        <w:jc w:val="both"/>
        <w:rPr>
          <w:rFonts w:asciiTheme="minorHAnsi" w:eastAsia="Times New Roman" w:hAnsiTheme="minorHAnsi" w:cstheme="minorHAnsi"/>
        </w:rPr>
      </w:pPr>
      <w:r w:rsidRPr="007762B5">
        <w:rPr>
          <w:rFonts w:asciiTheme="minorHAnsi" w:eastAsia="Times New Roman" w:hAnsiTheme="minorHAnsi" w:cstheme="minorHAnsi"/>
        </w:rPr>
        <w:t>- Załącznik nr 3 - Szczegółowy opis zadań wymienionych w ZRF;</w:t>
      </w:r>
    </w:p>
    <w:p w14:paraId="60C7E89D" w14:textId="4A42FA28" w:rsidR="00C016B0" w:rsidRPr="007762B5" w:rsidRDefault="00C016B0" w:rsidP="00E6026E">
      <w:pPr>
        <w:pStyle w:val="Akapitzlist"/>
        <w:widowControl w:val="0"/>
        <w:pBdr>
          <w:top w:val="nil"/>
          <w:left w:val="nil"/>
          <w:bottom w:val="nil"/>
          <w:right w:val="nil"/>
          <w:between w:val="nil"/>
        </w:pBdr>
        <w:spacing w:after="120" w:line="276" w:lineRule="auto"/>
        <w:ind w:left="851"/>
        <w:jc w:val="both"/>
        <w:rPr>
          <w:rFonts w:asciiTheme="minorHAnsi" w:eastAsia="Times New Roman" w:hAnsiTheme="minorHAnsi" w:cstheme="minorHAnsi"/>
        </w:rPr>
      </w:pPr>
      <w:r w:rsidRPr="007762B5">
        <w:rPr>
          <w:rFonts w:asciiTheme="minorHAnsi" w:eastAsia="Times New Roman" w:hAnsiTheme="minorHAnsi" w:cstheme="minorHAnsi"/>
        </w:rPr>
        <w:t xml:space="preserve">- </w:t>
      </w:r>
      <w:r w:rsidR="00DC3724" w:rsidRPr="007762B5">
        <w:rPr>
          <w:rFonts w:asciiTheme="minorHAnsi" w:hAnsiTheme="minorHAnsi" w:cstheme="minorHAnsi"/>
          <w:shd w:val="clear" w:color="auto" w:fill="FFFFFF"/>
        </w:rPr>
        <w:t>Załącznik nr 8</w:t>
      </w:r>
      <w:r w:rsidRPr="007762B5">
        <w:rPr>
          <w:rFonts w:asciiTheme="minorHAnsi" w:hAnsiTheme="minorHAnsi" w:cstheme="minorHAnsi"/>
          <w:shd w:val="clear" w:color="auto" w:fill="FFFFFF"/>
        </w:rPr>
        <w:t xml:space="preserve"> - potwierdzenie niekomercyjnego charakteru operacji</w:t>
      </w:r>
      <w:r w:rsidRPr="007762B5">
        <w:rPr>
          <w:rFonts w:ascii="Verdana" w:hAnsi="Verdana"/>
          <w:shd w:val="clear" w:color="auto" w:fill="FFFFFF"/>
        </w:rPr>
        <w:t> </w:t>
      </w:r>
    </w:p>
    <w:p w14:paraId="54587687" w14:textId="77777777" w:rsidR="00C016B0" w:rsidRPr="007762B5" w:rsidRDefault="00C016B0" w:rsidP="00E6026E">
      <w:pPr>
        <w:pStyle w:val="Akapitzlist"/>
        <w:widowControl w:val="0"/>
        <w:pBdr>
          <w:top w:val="nil"/>
          <w:left w:val="nil"/>
          <w:bottom w:val="nil"/>
          <w:right w:val="nil"/>
          <w:between w:val="nil"/>
        </w:pBdr>
        <w:spacing w:after="120" w:line="276" w:lineRule="auto"/>
        <w:ind w:left="851"/>
        <w:jc w:val="both"/>
        <w:rPr>
          <w:rFonts w:asciiTheme="minorHAnsi" w:eastAsia="Times New Roman" w:hAnsiTheme="minorHAnsi" w:cstheme="minorHAnsi"/>
        </w:rPr>
      </w:pPr>
    </w:p>
    <w:p w14:paraId="68B95EDC" w14:textId="77777777" w:rsidR="00E6026E" w:rsidRPr="007762B5" w:rsidRDefault="00E6026E" w:rsidP="000107BC">
      <w:pPr>
        <w:pStyle w:val="Akapitzlist"/>
        <w:widowControl w:val="0"/>
        <w:numPr>
          <w:ilvl w:val="1"/>
          <w:numId w:val="25"/>
        </w:numPr>
        <w:pBdr>
          <w:top w:val="nil"/>
          <w:left w:val="nil"/>
          <w:bottom w:val="nil"/>
          <w:right w:val="nil"/>
          <w:between w:val="nil"/>
        </w:pBdr>
        <w:spacing w:after="0" w:line="276" w:lineRule="auto"/>
        <w:ind w:left="851" w:hanging="284"/>
        <w:contextualSpacing w:val="0"/>
        <w:jc w:val="both"/>
        <w:rPr>
          <w:rFonts w:asciiTheme="minorHAnsi" w:eastAsia="Times New Roman" w:hAnsiTheme="minorHAnsi" w:cstheme="minorHAnsi"/>
        </w:rPr>
      </w:pPr>
      <w:r w:rsidRPr="007762B5">
        <w:rPr>
          <w:rFonts w:asciiTheme="minorHAnsi" w:eastAsia="Times New Roman" w:hAnsiTheme="minorHAnsi" w:cstheme="minorHAnsi"/>
        </w:rPr>
        <w:t xml:space="preserve">Wzór Umowy o przyznanie pomocy; </w:t>
      </w:r>
    </w:p>
    <w:p w14:paraId="2A790207" w14:textId="77777777" w:rsidR="00E6026E" w:rsidRPr="007762B5" w:rsidRDefault="00E6026E" w:rsidP="000107BC">
      <w:pPr>
        <w:pStyle w:val="Akapitzlist"/>
        <w:numPr>
          <w:ilvl w:val="1"/>
          <w:numId w:val="25"/>
        </w:numPr>
        <w:ind w:left="851" w:hanging="284"/>
        <w:rPr>
          <w:rFonts w:asciiTheme="minorHAnsi" w:eastAsia="Times New Roman" w:hAnsiTheme="minorHAnsi" w:cstheme="minorHAnsi"/>
        </w:rPr>
      </w:pPr>
      <w:r w:rsidRPr="007762B5">
        <w:rPr>
          <w:rFonts w:asciiTheme="minorHAnsi" w:eastAsia="Times New Roman" w:hAnsiTheme="minorHAnsi" w:cstheme="minorHAnsi"/>
        </w:rPr>
        <w:t>Załączniki do umowy o przyznanie pomocy I.13.1;</w:t>
      </w:r>
    </w:p>
    <w:p w14:paraId="7F4F93CA" w14:textId="0683BC48" w:rsidR="00E6026E" w:rsidRPr="007762B5" w:rsidRDefault="00E6026E" w:rsidP="00E6026E">
      <w:pPr>
        <w:pStyle w:val="Akapitzlist"/>
        <w:ind w:left="851"/>
        <w:rPr>
          <w:rFonts w:asciiTheme="minorHAnsi" w:eastAsia="Times New Roman" w:hAnsiTheme="minorHAnsi" w:cstheme="minorHAnsi"/>
        </w:rPr>
      </w:pPr>
      <w:r w:rsidRPr="007762B5">
        <w:rPr>
          <w:rFonts w:asciiTheme="minorHAnsi" w:eastAsia="Times New Roman" w:hAnsiTheme="minorHAnsi" w:cstheme="minorHAnsi"/>
        </w:rPr>
        <w:t>- Załącznik nr 1 - Zestawienie rzeczowo – finansowe;</w:t>
      </w:r>
    </w:p>
    <w:p w14:paraId="49AA5656" w14:textId="77777777" w:rsidR="00E6026E" w:rsidRPr="007762B5" w:rsidRDefault="00E6026E" w:rsidP="00E6026E">
      <w:pPr>
        <w:pStyle w:val="Akapitzlist"/>
        <w:ind w:left="851"/>
        <w:rPr>
          <w:rFonts w:asciiTheme="minorHAnsi" w:eastAsia="Times New Roman" w:hAnsiTheme="minorHAnsi" w:cstheme="minorHAnsi"/>
        </w:rPr>
      </w:pPr>
      <w:r w:rsidRPr="007762B5">
        <w:rPr>
          <w:rFonts w:asciiTheme="minorHAnsi" w:eastAsia="Times New Roman" w:hAnsiTheme="minorHAnsi" w:cstheme="minorHAnsi"/>
        </w:rPr>
        <w:t>- Załącznik nr 2 - Klauzula informacyjna o przetwarzaniu danych osobowych;</w:t>
      </w:r>
    </w:p>
    <w:p w14:paraId="26BF0B31" w14:textId="77777777" w:rsidR="00E6026E" w:rsidRPr="007762B5" w:rsidRDefault="00E6026E" w:rsidP="00E6026E">
      <w:pPr>
        <w:pStyle w:val="Akapitzlist"/>
        <w:ind w:left="851"/>
        <w:rPr>
          <w:rFonts w:asciiTheme="minorHAnsi" w:eastAsia="Times New Roman" w:hAnsiTheme="minorHAnsi" w:cstheme="minorHAnsi"/>
        </w:rPr>
      </w:pPr>
      <w:r w:rsidRPr="007762B5">
        <w:rPr>
          <w:rFonts w:asciiTheme="minorHAnsi" w:eastAsia="Times New Roman" w:hAnsiTheme="minorHAnsi" w:cstheme="minorHAnsi"/>
        </w:rPr>
        <w:t xml:space="preserve">- Załącznik nr 3 - Wykaz działek na których będzie realizowana operacja trwale związana </w:t>
      </w:r>
    </w:p>
    <w:p w14:paraId="0A1D2A80" w14:textId="06DAD147" w:rsidR="00E6026E" w:rsidRPr="007762B5" w:rsidRDefault="00E6026E" w:rsidP="00E6026E">
      <w:pPr>
        <w:pStyle w:val="Akapitzlist"/>
        <w:spacing w:after="100" w:afterAutospacing="1"/>
        <w:ind w:left="851"/>
        <w:rPr>
          <w:rFonts w:asciiTheme="minorHAnsi" w:eastAsia="Times New Roman" w:hAnsiTheme="minorHAnsi" w:cstheme="minorHAnsi"/>
        </w:rPr>
      </w:pPr>
      <w:r w:rsidRPr="007762B5">
        <w:rPr>
          <w:rFonts w:asciiTheme="minorHAnsi" w:eastAsia="Times New Roman" w:hAnsiTheme="minorHAnsi" w:cstheme="minorHAnsi"/>
        </w:rPr>
        <w:t xml:space="preserve">   z nieruchomością</w:t>
      </w:r>
      <w:r w:rsidR="00DC3724" w:rsidRPr="007762B5">
        <w:rPr>
          <w:rFonts w:asciiTheme="minorHAnsi" w:eastAsia="Times New Roman" w:hAnsiTheme="minorHAnsi" w:cstheme="minorHAnsi"/>
        </w:rPr>
        <w:t>.</w:t>
      </w:r>
    </w:p>
    <w:p w14:paraId="7F76E69A" w14:textId="77777777" w:rsidR="00E6026E" w:rsidRPr="007762B5" w:rsidRDefault="00E6026E" w:rsidP="006710B8">
      <w:pPr>
        <w:pStyle w:val="Akapitzlist"/>
        <w:widowControl w:val="0"/>
        <w:numPr>
          <w:ilvl w:val="1"/>
          <w:numId w:val="25"/>
        </w:numPr>
        <w:pBdr>
          <w:top w:val="nil"/>
          <w:left w:val="nil"/>
          <w:bottom w:val="nil"/>
          <w:right w:val="nil"/>
          <w:between w:val="nil"/>
        </w:pBdr>
        <w:spacing w:after="100" w:afterAutospacing="1" w:line="276" w:lineRule="auto"/>
        <w:ind w:left="851" w:hanging="425"/>
        <w:jc w:val="both"/>
        <w:rPr>
          <w:rFonts w:asciiTheme="minorHAnsi" w:eastAsia="Times New Roman" w:hAnsiTheme="minorHAnsi" w:cstheme="minorHAnsi"/>
        </w:rPr>
      </w:pPr>
      <w:r w:rsidRPr="007762B5">
        <w:rPr>
          <w:rFonts w:asciiTheme="minorHAnsi" w:eastAsia="Times New Roman" w:hAnsiTheme="minorHAnsi" w:cstheme="minorHAnsi"/>
        </w:rPr>
        <w:t>Formularz oceny własnej.</w:t>
      </w:r>
    </w:p>
    <w:p w14:paraId="45026E2C" w14:textId="77777777" w:rsidR="00E6026E" w:rsidRPr="00E6026E" w:rsidRDefault="00E6026E" w:rsidP="00C016B0">
      <w:pPr>
        <w:widowControl w:val="0"/>
        <w:pBdr>
          <w:top w:val="nil"/>
          <w:left w:val="nil"/>
          <w:bottom w:val="nil"/>
          <w:right w:val="nil"/>
          <w:between w:val="nil"/>
        </w:pBdr>
        <w:spacing w:after="120" w:line="276" w:lineRule="auto"/>
        <w:ind w:left="851"/>
        <w:jc w:val="both"/>
        <w:rPr>
          <w:rFonts w:asciiTheme="minorHAnsi" w:eastAsia="Times New Roman" w:hAnsiTheme="minorHAnsi" w:cstheme="minorHAnsi"/>
          <w:strike/>
          <w:color w:val="00B050"/>
        </w:rPr>
      </w:pPr>
    </w:p>
    <w:sectPr w:rsidR="00E6026E" w:rsidRPr="00E6026E">
      <w:headerReference w:type="default" r:id="rId14"/>
      <w:footerReference w:type="default" r:id="rId15"/>
      <w:headerReference w:type="first" r:id="rId16"/>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4F723" w14:textId="77777777" w:rsidR="009A6AE0" w:rsidRDefault="009A6AE0">
      <w:pPr>
        <w:spacing w:after="0" w:line="240" w:lineRule="auto"/>
      </w:pPr>
      <w:r>
        <w:separator/>
      </w:r>
    </w:p>
  </w:endnote>
  <w:endnote w:type="continuationSeparator" w:id="0">
    <w:p w14:paraId="388FDC42" w14:textId="77777777" w:rsidR="009A6AE0" w:rsidRDefault="009A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D" w14:textId="77777777" w:rsidR="00B14250" w:rsidRDefault="00B14250">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DB1524">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DB1524">
      <w:rPr>
        <w:rFonts w:ascii="Times New Roman" w:eastAsia="Times New Roman" w:hAnsi="Times New Roman" w:cs="Times New Roman"/>
        <w:b/>
        <w:noProof/>
        <w:color w:val="000000"/>
        <w:sz w:val="18"/>
        <w:szCs w:val="18"/>
      </w:rPr>
      <w:t>20</w:t>
    </w:r>
    <w:r>
      <w:rPr>
        <w:rFonts w:ascii="Times New Roman" w:eastAsia="Times New Roman" w:hAnsi="Times New Roman" w:cs="Times New Roman"/>
        <w:b/>
        <w:color w:val="000000"/>
        <w:sz w:val="18"/>
        <w:szCs w:val="18"/>
      </w:rPr>
      <w:fldChar w:fldCharType="end"/>
    </w:r>
  </w:p>
  <w:p w14:paraId="0000013E" w14:textId="77777777" w:rsidR="00B14250" w:rsidRDefault="00B14250">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815F" w14:textId="77777777" w:rsidR="009A6AE0" w:rsidRDefault="009A6AE0">
      <w:pPr>
        <w:spacing w:after="0" w:line="240" w:lineRule="auto"/>
      </w:pPr>
      <w:r>
        <w:separator/>
      </w:r>
    </w:p>
  </w:footnote>
  <w:footnote w:type="continuationSeparator" w:id="0">
    <w:p w14:paraId="5E586C0E" w14:textId="77777777" w:rsidR="009A6AE0" w:rsidRDefault="009A6AE0">
      <w:pPr>
        <w:spacing w:after="0" w:line="240" w:lineRule="auto"/>
      </w:pPr>
      <w:r>
        <w:continuationSeparator/>
      </w:r>
    </w:p>
  </w:footnote>
  <w:footnote w:id="1">
    <w:p w14:paraId="0000013B" w14:textId="77777777" w:rsidR="00B14250" w:rsidRDefault="00B1425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Tj. dokument w formie elektronicznej załączany w PUE.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C" w14:textId="77777777" w:rsidR="00B14250" w:rsidRDefault="00B14250">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901CD" w14:textId="2DD6E61F" w:rsidR="00B14250" w:rsidRDefault="00B14250">
    <w:pPr>
      <w:pStyle w:val="Nagwek"/>
    </w:pPr>
    <w:r>
      <w:rPr>
        <w:noProof/>
      </w:rPr>
      <w:drawing>
        <wp:inline distT="0" distB="0" distL="0" distR="0" wp14:anchorId="5594ED87" wp14:editId="39E55411">
          <wp:extent cx="5761355" cy="6705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70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043"/>
    <w:multiLevelType w:val="multilevel"/>
    <w:tmpl w:val="75689D7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heme="minorHAnsi" w:eastAsia="Times New Roman" w:hAnsiTheme="minorHAnsi" w:cstheme="minorHAnsi"/>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92A24"/>
    <w:multiLevelType w:val="multilevel"/>
    <w:tmpl w:val="A028C036"/>
    <w:lvl w:ilvl="0">
      <w:start w:val="1"/>
      <w:numFmt w:val="decimal"/>
      <w:lvlText w:val="%1."/>
      <w:lvlJc w:val="left"/>
      <w:pPr>
        <w:ind w:left="502"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666F6E"/>
    <w:multiLevelType w:val="multilevel"/>
    <w:tmpl w:val="60343C9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B25140"/>
    <w:multiLevelType w:val="multilevel"/>
    <w:tmpl w:val="76700108"/>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4" w15:restartNumberingAfterBreak="0">
    <w:nsid w:val="0D360F4B"/>
    <w:multiLevelType w:val="hybridMultilevel"/>
    <w:tmpl w:val="FB2698EC"/>
    <w:lvl w:ilvl="0" w:tplc="519074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E1B5B4A"/>
    <w:multiLevelType w:val="multilevel"/>
    <w:tmpl w:val="15549CDE"/>
    <w:lvl w:ilvl="0">
      <w:start w:val="1"/>
      <w:numFmt w:val="lowerLetter"/>
      <w:lvlText w:val="%1)"/>
      <w:lvlJc w:val="left"/>
      <w:pPr>
        <w:ind w:left="720" w:hanging="360"/>
      </w:pPr>
      <w:rPr>
        <w:rFonts w:asciiTheme="minorHAnsi" w:eastAsia="Times New Roman" w:hAnsiTheme="minorHAnsi" w:cstheme="minorHAns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5D1E97"/>
    <w:multiLevelType w:val="multilevel"/>
    <w:tmpl w:val="D3C2626C"/>
    <w:lvl w:ilvl="0">
      <w:start w:val="1"/>
      <w:numFmt w:val="decimal"/>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D703B9"/>
    <w:multiLevelType w:val="multilevel"/>
    <w:tmpl w:val="B166458A"/>
    <w:lvl w:ilvl="0">
      <w:start w:val="1"/>
      <w:numFmt w:val="decimal"/>
      <w:lvlText w:val="%1."/>
      <w:lvlJc w:val="left"/>
      <w:pPr>
        <w:ind w:left="720" w:hanging="360"/>
      </w:pPr>
      <w:rPr>
        <w:rFonts w:ascii="Times New Roman" w:eastAsia="Times New Roman" w:hAnsi="Times New Roman" w:cs="Times New Roman"/>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D3413C"/>
    <w:multiLevelType w:val="hybridMultilevel"/>
    <w:tmpl w:val="2556D9C2"/>
    <w:lvl w:ilvl="0" w:tplc="EC0064E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7484B78"/>
    <w:multiLevelType w:val="multilevel"/>
    <w:tmpl w:val="4D5C32C0"/>
    <w:lvl w:ilvl="0">
      <w:start w:val="1"/>
      <w:numFmt w:val="lowerLetter"/>
      <w:lvlText w:val="%1)"/>
      <w:lvlJc w:val="left"/>
      <w:pPr>
        <w:ind w:left="1146" w:hanging="360"/>
      </w:pPr>
      <w:rPr>
        <w:rFonts w:asciiTheme="minorHAnsi" w:eastAsia="Times New Roman"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189A757F"/>
    <w:multiLevelType w:val="multilevel"/>
    <w:tmpl w:val="867A9F5E"/>
    <w:lvl w:ilvl="0">
      <w:start w:val="1"/>
      <w:numFmt w:val="lowerLetter"/>
      <w:lvlText w:val="%1)"/>
      <w:lvlJc w:val="left"/>
      <w:pPr>
        <w:ind w:left="1146" w:hanging="360"/>
      </w:pPr>
      <w:rPr>
        <w:rFonts w:asciiTheme="minorHAnsi" w:eastAsia="Times New Roman" w:hAnsiTheme="minorHAnsi" w:cstheme="minorHAnsi"/>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1B3739E5"/>
    <w:multiLevelType w:val="multilevel"/>
    <w:tmpl w:val="660EA6EA"/>
    <w:lvl w:ilvl="0">
      <w:start w:val="1"/>
      <w:numFmt w:val="decimal"/>
      <w:pStyle w:val="Paragraf"/>
      <w:lvlText w:val="%1."/>
      <w:lvlJc w:val="left"/>
      <w:pPr>
        <w:ind w:left="720" w:hanging="360"/>
      </w:pPr>
      <w:rPr>
        <w:sz w:val="22"/>
        <w:szCs w:val="22"/>
      </w:rPr>
    </w:lvl>
    <w:lvl w:ilvl="1">
      <w:start w:val="1"/>
      <w:numFmt w:val="lowerLetter"/>
      <w:pStyle w:val="Ustp0"/>
      <w:lvlText w:val="%2."/>
      <w:lvlJc w:val="left"/>
      <w:pPr>
        <w:ind w:left="1440" w:hanging="360"/>
      </w:pPr>
    </w:lvl>
    <w:lvl w:ilvl="2">
      <w:start w:val="1"/>
      <w:numFmt w:val="lowerRoman"/>
      <w:pStyle w:val="Ustp"/>
      <w:lvlText w:val="%3."/>
      <w:lvlJc w:val="right"/>
      <w:pPr>
        <w:ind w:left="2160" w:hanging="180"/>
      </w:pPr>
    </w:lvl>
    <w:lvl w:ilvl="3">
      <w:start w:val="1"/>
      <w:numFmt w:val="decimal"/>
      <w:pStyle w:val="Punkt"/>
      <w:lvlText w:val="%4."/>
      <w:lvlJc w:val="left"/>
      <w:pPr>
        <w:ind w:left="2880" w:hanging="360"/>
      </w:pPr>
    </w:lvl>
    <w:lvl w:ilvl="4">
      <w:start w:val="1"/>
      <w:numFmt w:val="lowerLetter"/>
      <w:lvlText w:val="%5."/>
      <w:lvlJc w:val="left"/>
      <w:pPr>
        <w:ind w:left="3600" w:hanging="360"/>
      </w:pPr>
    </w:lvl>
    <w:lvl w:ilvl="5">
      <w:start w:val="1"/>
      <w:numFmt w:val="lowerRoman"/>
      <w:pStyle w:val="Litera"/>
      <w:lvlText w:val="%6."/>
      <w:lvlJc w:val="right"/>
      <w:pPr>
        <w:ind w:left="4320" w:hanging="180"/>
      </w:pPr>
    </w:lvl>
    <w:lvl w:ilvl="6">
      <w:start w:val="1"/>
      <w:numFmt w:val="decimal"/>
      <w:lvlText w:val="%7."/>
      <w:lvlJc w:val="left"/>
      <w:pPr>
        <w:ind w:left="5040" w:hanging="360"/>
      </w:pPr>
    </w:lvl>
    <w:lvl w:ilvl="7">
      <w:start w:val="1"/>
      <w:numFmt w:val="lowerLetter"/>
      <w:pStyle w:val="Zdanie"/>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C52BD3"/>
    <w:multiLevelType w:val="multilevel"/>
    <w:tmpl w:val="43C2E7DA"/>
    <w:lvl w:ilvl="0">
      <w:start w:val="1"/>
      <w:numFmt w:val="decimal"/>
      <w:lvlText w:val="%1)"/>
      <w:lvlJc w:val="left"/>
      <w:pPr>
        <w:ind w:left="1440" w:hanging="360"/>
      </w:pPr>
    </w:lvl>
    <w:lvl w:ilvl="1">
      <w:start w:val="1"/>
      <w:numFmt w:val="lowerLetter"/>
      <w:lvlText w:val="%2)"/>
      <w:lvlJc w:val="left"/>
      <w:pPr>
        <w:ind w:left="2160" w:hanging="360"/>
      </w:pPr>
      <w:rPr>
        <w:rFonts w:asciiTheme="minorHAnsi" w:eastAsia="Times New Roman" w:hAnsiTheme="minorHAnsi" w:cstheme="minorHAns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F63348"/>
    <w:multiLevelType w:val="multilevel"/>
    <w:tmpl w:val="00CCE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474024"/>
    <w:multiLevelType w:val="multilevel"/>
    <w:tmpl w:val="DA28B1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43484B"/>
    <w:multiLevelType w:val="multilevel"/>
    <w:tmpl w:val="5AB2F92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325348"/>
    <w:multiLevelType w:val="multilevel"/>
    <w:tmpl w:val="E6887BF6"/>
    <w:lvl w:ilvl="0">
      <w:start w:val="1"/>
      <w:numFmt w:val="lowerLetter"/>
      <w:lvlText w:val="%1)"/>
      <w:lvlJc w:val="left"/>
      <w:pPr>
        <w:ind w:left="780" w:hanging="360"/>
      </w:pPr>
      <w:rPr>
        <w:rFonts w:asciiTheme="minorHAnsi" w:eastAsia="Times New Roman" w:hAnsiTheme="minorHAnsi" w:cstheme="minorHAnsi"/>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rPr>
        <w:color w:val="auto"/>
      </w:r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337D7B2A"/>
    <w:multiLevelType w:val="multilevel"/>
    <w:tmpl w:val="F31E5FA6"/>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F0168D"/>
    <w:multiLevelType w:val="hybridMultilevel"/>
    <w:tmpl w:val="6BBA3DBE"/>
    <w:lvl w:ilvl="0" w:tplc="1E5023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E8F3A2A"/>
    <w:multiLevelType w:val="hybridMultilevel"/>
    <w:tmpl w:val="566CCA3C"/>
    <w:lvl w:ilvl="0" w:tplc="4C0A91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FAB448F"/>
    <w:multiLevelType w:val="multilevel"/>
    <w:tmpl w:val="B28406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0AC52BE"/>
    <w:multiLevelType w:val="multilevel"/>
    <w:tmpl w:val="4410866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50C2CED"/>
    <w:multiLevelType w:val="multilevel"/>
    <w:tmpl w:val="6D9EA98E"/>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45227EFF"/>
    <w:multiLevelType w:val="multilevel"/>
    <w:tmpl w:val="8C2CE15C"/>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4BC8052F"/>
    <w:multiLevelType w:val="multilevel"/>
    <w:tmpl w:val="11AC7172"/>
    <w:lvl w:ilvl="0">
      <w:start w:val="1"/>
      <w:numFmt w:val="decimal"/>
      <w:lvlText w:val="%1."/>
      <w:lvlJc w:val="left"/>
      <w:pPr>
        <w:ind w:left="786" w:hanging="360"/>
      </w:pPr>
      <w:rPr>
        <w:rFonts w:ascii="Times New Roman" w:eastAsia="Times New Roman" w:hAnsi="Times New Roman" w:cs="Times New Roman"/>
        <w:color w:val="auto"/>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17D77DD"/>
    <w:multiLevelType w:val="multilevel"/>
    <w:tmpl w:val="4CBE8EE8"/>
    <w:lvl w:ilvl="0">
      <w:start w:val="1"/>
      <w:numFmt w:val="lowerLetter"/>
      <w:lvlText w:val="%1)"/>
      <w:lvlJc w:val="left"/>
      <w:pPr>
        <w:ind w:left="786" w:hanging="360"/>
      </w:pPr>
      <w:rPr>
        <w:rFonts w:asciiTheme="minorHAnsi" w:eastAsia="Times New Roman" w:hAnsiTheme="minorHAnsi" w:cstheme="minorHAnsi"/>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15:restartNumberingAfterBreak="0">
    <w:nsid w:val="51E17869"/>
    <w:multiLevelType w:val="multilevel"/>
    <w:tmpl w:val="FD0C7C6C"/>
    <w:lvl w:ilvl="0">
      <w:start w:val="1"/>
      <w:numFmt w:val="decimal"/>
      <w:lvlText w:val="%1)"/>
      <w:lvlJc w:val="left"/>
      <w:pPr>
        <w:ind w:left="1571" w:hanging="360"/>
      </w:pPr>
    </w:lvl>
    <w:lvl w:ilvl="1">
      <w:start w:val="1"/>
      <w:numFmt w:val="lowerLetter"/>
      <w:lvlText w:val="%2)"/>
      <w:lvlJc w:val="left"/>
      <w:pPr>
        <w:ind w:left="2291" w:hanging="360"/>
      </w:pPr>
      <w:rPr>
        <w:rFonts w:asciiTheme="minorHAnsi" w:eastAsia="Times New Roman" w:hAnsiTheme="minorHAnsi" w:cstheme="minorHAnsi"/>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7" w15:restartNumberingAfterBreak="0">
    <w:nsid w:val="541F6403"/>
    <w:multiLevelType w:val="multilevel"/>
    <w:tmpl w:val="2C0C2AB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8" w15:restartNumberingAfterBreak="0">
    <w:nsid w:val="581E2FCF"/>
    <w:multiLevelType w:val="multilevel"/>
    <w:tmpl w:val="09F8E04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heme="minorHAnsi" w:eastAsia="Times New Roman" w:hAnsiTheme="minorHAnsi" w:cstheme="minorHAns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962AE6"/>
    <w:multiLevelType w:val="multilevel"/>
    <w:tmpl w:val="BC7695AC"/>
    <w:lvl w:ilvl="0">
      <w:start w:val="1"/>
      <w:numFmt w:val="decimal"/>
      <w:lvlText w:val="%1)"/>
      <w:lvlJc w:val="left"/>
      <w:pPr>
        <w:ind w:left="1004" w:hanging="360"/>
      </w:pPr>
      <w:rPr>
        <w:rFonts w:asciiTheme="minorHAnsi" w:eastAsia="Times New Roman" w:hAnsiTheme="minorHAnsi" w:cstheme="minorHAns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59960C61"/>
    <w:multiLevelType w:val="multilevel"/>
    <w:tmpl w:val="4BD0E1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A2276E"/>
    <w:multiLevelType w:val="multilevel"/>
    <w:tmpl w:val="9F88C9C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D137B1"/>
    <w:multiLevelType w:val="multilevel"/>
    <w:tmpl w:val="375E798C"/>
    <w:lvl w:ilvl="0">
      <w:start w:val="1"/>
      <w:numFmt w:val="lowerLetter"/>
      <w:lvlText w:val="%1)"/>
      <w:lvlJc w:val="left"/>
      <w:pPr>
        <w:ind w:left="786" w:hanging="360"/>
      </w:pPr>
      <w:rPr>
        <w:rFonts w:asciiTheme="minorHAnsi" w:eastAsia="Times New Roman" w:hAnsiTheme="minorHAnsi" w:cstheme="minorHAnsi"/>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45F6D9E"/>
    <w:multiLevelType w:val="hybridMultilevel"/>
    <w:tmpl w:val="A2C4D2EE"/>
    <w:lvl w:ilvl="0" w:tplc="BB787B10">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15:restartNumberingAfterBreak="0">
    <w:nsid w:val="64AC6362"/>
    <w:multiLevelType w:val="multilevel"/>
    <w:tmpl w:val="CE8EC9AC"/>
    <w:lvl w:ilvl="0">
      <w:start w:val="10"/>
      <w:numFmt w:val="decimal"/>
      <w:lvlText w:val="%1."/>
      <w:lvlJc w:val="left"/>
      <w:pPr>
        <w:ind w:left="28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BC34B2"/>
    <w:multiLevelType w:val="multilevel"/>
    <w:tmpl w:val="82161C1C"/>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36" w15:restartNumberingAfterBreak="0">
    <w:nsid w:val="662F6178"/>
    <w:multiLevelType w:val="multilevel"/>
    <w:tmpl w:val="23E09BE6"/>
    <w:lvl w:ilvl="0">
      <w:start w:val="1"/>
      <w:numFmt w:val="decimal"/>
      <w:lvlText w:val="%1."/>
      <w:lvlJc w:val="left"/>
      <w:pPr>
        <w:ind w:left="3196" w:hanging="360"/>
      </w:pPr>
      <w:rPr>
        <w:rFonts w:ascii="Times New Roman" w:eastAsia="Times New Roman" w:hAnsi="Times New Roman" w:cs="Times New Roman"/>
      </w:r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37" w15:restartNumberingAfterBreak="0">
    <w:nsid w:val="673B0312"/>
    <w:multiLevelType w:val="multilevel"/>
    <w:tmpl w:val="15769010"/>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ED72C0"/>
    <w:multiLevelType w:val="multilevel"/>
    <w:tmpl w:val="238877D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F57D65"/>
    <w:multiLevelType w:val="hybridMultilevel"/>
    <w:tmpl w:val="36326558"/>
    <w:lvl w:ilvl="0" w:tplc="7332C110">
      <w:start w:val="1"/>
      <w:numFmt w:val="lowerLetter"/>
      <w:lvlText w:val="%1)"/>
      <w:lvlJc w:val="left"/>
      <w:pPr>
        <w:ind w:left="786" w:hanging="360"/>
      </w:pPr>
      <w:rPr>
        <w:rFonts w:asciiTheme="minorHAnsi" w:eastAsia="Times New Roman"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92A0BEC"/>
    <w:multiLevelType w:val="multilevel"/>
    <w:tmpl w:val="2698F0D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C0189A"/>
    <w:multiLevelType w:val="multilevel"/>
    <w:tmpl w:val="49FCD906"/>
    <w:lvl w:ilvl="0">
      <w:start w:val="1"/>
      <w:numFmt w:val="lowerLetter"/>
      <w:lvlText w:val="%1)"/>
      <w:lvlJc w:val="left"/>
      <w:pPr>
        <w:ind w:left="2160" w:hanging="360"/>
      </w:pPr>
      <w:rPr>
        <w:rFonts w:asciiTheme="minorHAnsi" w:eastAsia="Times New Roman" w:hAnsiTheme="minorHAnsi" w:cstheme="minorHAnsi"/>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15:restartNumberingAfterBreak="0">
    <w:nsid w:val="79D53396"/>
    <w:multiLevelType w:val="multilevel"/>
    <w:tmpl w:val="FDA096FE"/>
    <w:lvl w:ilvl="0">
      <w:start w:val="1"/>
      <w:numFmt w:val="decimal"/>
      <w:lvlText w:val="%1)"/>
      <w:lvlJc w:val="left"/>
      <w:pPr>
        <w:ind w:left="720" w:hanging="360"/>
      </w:pPr>
    </w:lvl>
    <w:lvl w:ilvl="1">
      <w:start w:val="1"/>
      <w:numFmt w:val="decimal"/>
      <w:lvlText w:val="%2)"/>
      <w:lvlJc w:val="left"/>
      <w:pPr>
        <w:ind w:left="1440" w:hanging="360"/>
      </w:pPr>
      <w:rPr>
        <w:color w:val="00B05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BA7724"/>
    <w:multiLevelType w:val="multilevel"/>
    <w:tmpl w:val="73FE5F92"/>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37"/>
  </w:num>
  <w:num w:numId="3">
    <w:abstractNumId w:val="31"/>
  </w:num>
  <w:num w:numId="4">
    <w:abstractNumId w:val="3"/>
  </w:num>
  <w:num w:numId="5">
    <w:abstractNumId w:val="9"/>
  </w:num>
  <w:num w:numId="6">
    <w:abstractNumId w:val="40"/>
  </w:num>
  <w:num w:numId="7">
    <w:abstractNumId w:val="13"/>
  </w:num>
  <w:num w:numId="8">
    <w:abstractNumId w:val="23"/>
  </w:num>
  <w:num w:numId="9">
    <w:abstractNumId w:val="5"/>
  </w:num>
  <w:num w:numId="10">
    <w:abstractNumId w:val="24"/>
  </w:num>
  <w:num w:numId="11">
    <w:abstractNumId w:val="26"/>
  </w:num>
  <w:num w:numId="12">
    <w:abstractNumId w:val="27"/>
  </w:num>
  <w:num w:numId="13">
    <w:abstractNumId w:val="12"/>
  </w:num>
  <w:num w:numId="14">
    <w:abstractNumId w:val="41"/>
  </w:num>
  <w:num w:numId="15">
    <w:abstractNumId w:val="10"/>
  </w:num>
  <w:num w:numId="16">
    <w:abstractNumId w:val="30"/>
  </w:num>
  <w:num w:numId="17">
    <w:abstractNumId w:val="35"/>
  </w:num>
  <w:num w:numId="18">
    <w:abstractNumId w:val="32"/>
  </w:num>
  <w:num w:numId="19">
    <w:abstractNumId w:val="22"/>
  </w:num>
  <w:num w:numId="20">
    <w:abstractNumId w:val="7"/>
  </w:num>
  <w:num w:numId="21">
    <w:abstractNumId w:val="38"/>
  </w:num>
  <w:num w:numId="22">
    <w:abstractNumId w:val="15"/>
  </w:num>
  <w:num w:numId="23">
    <w:abstractNumId w:val="43"/>
  </w:num>
  <w:num w:numId="24">
    <w:abstractNumId w:val="28"/>
  </w:num>
  <w:num w:numId="25">
    <w:abstractNumId w:val="0"/>
  </w:num>
  <w:num w:numId="26">
    <w:abstractNumId w:val="1"/>
  </w:num>
  <w:num w:numId="27">
    <w:abstractNumId w:val="17"/>
  </w:num>
  <w:num w:numId="28">
    <w:abstractNumId w:val="2"/>
  </w:num>
  <w:num w:numId="29">
    <w:abstractNumId w:val="14"/>
  </w:num>
  <w:num w:numId="30">
    <w:abstractNumId w:val="34"/>
  </w:num>
  <w:num w:numId="31">
    <w:abstractNumId w:val="25"/>
  </w:num>
  <w:num w:numId="32">
    <w:abstractNumId w:val="21"/>
  </w:num>
  <w:num w:numId="33">
    <w:abstractNumId w:val="6"/>
  </w:num>
  <w:num w:numId="34">
    <w:abstractNumId w:val="29"/>
  </w:num>
  <w:num w:numId="35">
    <w:abstractNumId w:val="16"/>
  </w:num>
  <w:num w:numId="36">
    <w:abstractNumId w:val="20"/>
  </w:num>
  <w:num w:numId="37">
    <w:abstractNumId w:val="33"/>
  </w:num>
  <w:num w:numId="38">
    <w:abstractNumId w:val="19"/>
  </w:num>
  <w:num w:numId="39">
    <w:abstractNumId w:val="8"/>
  </w:num>
  <w:num w:numId="40">
    <w:abstractNumId w:val="18"/>
  </w:num>
  <w:num w:numId="41">
    <w:abstractNumId w:val="4"/>
  </w:num>
  <w:num w:numId="42">
    <w:abstractNumId w:val="42"/>
  </w:num>
  <w:num w:numId="43">
    <w:abstractNumId w:val="36"/>
  </w:num>
  <w:num w:numId="4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CD"/>
    <w:rsid w:val="000107BC"/>
    <w:rsid w:val="000217DF"/>
    <w:rsid w:val="000842A4"/>
    <w:rsid w:val="000910DB"/>
    <w:rsid w:val="00122FA9"/>
    <w:rsid w:val="0014640F"/>
    <w:rsid w:val="00151E52"/>
    <w:rsid w:val="00164263"/>
    <w:rsid w:val="001A3D68"/>
    <w:rsid w:val="001B5F61"/>
    <w:rsid w:val="001F3D6F"/>
    <w:rsid w:val="00237716"/>
    <w:rsid w:val="00244244"/>
    <w:rsid w:val="00255AE6"/>
    <w:rsid w:val="00264957"/>
    <w:rsid w:val="00264F5E"/>
    <w:rsid w:val="00284858"/>
    <w:rsid w:val="00297870"/>
    <w:rsid w:val="002E0D0A"/>
    <w:rsid w:val="00320309"/>
    <w:rsid w:val="00323A3E"/>
    <w:rsid w:val="00344F87"/>
    <w:rsid w:val="00350BEF"/>
    <w:rsid w:val="003675D7"/>
    <w:rsid w:val="0037675F"/>
    <w:rsid w:val="00386F84"/>
    <w:rsid w:val="003B1460"/>
    <w:rsid w:val="003B72F2"/>
    <w:rsid w:val="003D0C98"/>
    <w:rsid w:val="003E4522"/>
    <w:rsid w:val="00434CBB"/>
    <w:rsid w:val="004571B0"/>
    <w:rsid w:val="00465A36"/>
    <w:rsid w:val="00480B98"/>
    <w:rsid w:val="00483A24"/>
    <w:rsid w:val="00487CE2"/>
    <w:rsid w:val="004F4385"/>
    <w:rsid w:val="005007EE"/>
    <w:rsid w:val="0051769E"/>
    <w:rsid w:val="005214E1"/>
    <w:rsid w:val="005A6ED7"/>
    <w:rsid w:val="005C4A2F"/>
    <w:rsid w:val="005D490F"/>
    <w:rsid w:val="006161D6"/>
    <w:rsid w:val="00634D27"/>
    <w:rsid w:val="006710B8"/>
    <w:rsid w:val="00671DDE"/>
    <w:rsid w:val="00702DCD"/>
    <w:rsid w:val="00734C92"/>
    <w:rsid w:val="00754CAB"/>
    <w:rsid w:val="007762B5"/>
    <w:rsid w:val="007A3B42"/>
    <w:rsid w:val="007A45B3"/>
    <w:rsid w:val="007B344C"/>
    <w:rsid w:val="007C7DDF"/>
    <w:rsid w:val="008369F7"/>
    <w:rsid w:val="0086613C"/>
    <w:rsid w:val="008E3E5C"/>
    <w:rsid w:val="008F7D09"/>
    <w:rsid w:val="00947EBD"/>
    <w:rsid w:val="00954309"/>
    <w:rsid w:val="009651F7"/>
    <w:rsid w:val="009A6AE0"/>
    <w:rsid w:val="009D42F3"/>
    <w:rsid w:val="009D49AF"/>
    <w:rsid w:val="00A11CAB"/>
    <w:rsid w:val="00AC5FCD"/>
    <w:rsid w:val="00B14250"/>
    <w:rsid w:val="00B30212"/>
    <w:rsid w:val="00B46A11"/>
    <w:rsid w:val="00B57AAC"/>
    <w:rsid w:val="00B70ECC"/>
    <w:rsid w:val="00B74580"/>
    <w:rsid w:val="00BE2A33"/>
    <w:rsid w:val="00BE46AA"/>
    <w:rsid w:val="00C016B0"/>
    <w:rsid w:val="00C159E3"/>
    <w:rsid w:val="00C176E0"/>
    <w:rsid w:val="00C778E4"/>
    <w:rsid w:val="00CB6B18"/>
    <w:rsid w:val="00CC22FD"/>
    <w:rsid w:val="00D16149"/>
    <w:rsid w:val="00D31CA6"/>
    <w:rsid w:val="00D5019F"/>
    <w:rsid w:val="00D57E74"/>
    <w:rsid w:val="00D9256C"/>
    <w:rsid w:val="00DB1524"/>
    <w:rsid w:val="00DC3724"/>
    <w:rsid w:val="00DC64EE"/>
    <w:rsid w:val="00DE1A73"/>
    <w:rsid w:val="00DF527F"/>
    <w:rsid w:val="00DF56B9"/>
    <w:rsid w:val="00E54379"/>
    <w:rsid w:val="00E6026E"/>
    <w:rsid w:val="00E746F3"/>
    <w:rsid w:val="00E91103"/>
    <w:rsid w:val="00EB0D1F"/>
    <w:rsid w:val="00EB2A8C"/>
    <w:rsid w:val="00EB55EC"/>
    <w:rsid w:val="00ED3797"/>
    <w:rsid w:val="00F148BA"/>
    <w:rsid w:val="00F211B2"/>
    <w:rsid w:val="00F3409B"/>
    <w:rsid w:val="00F37934"/>
    <w:rsid w:val="00F47BB3"/>
    <w:rsid w:val="00F75A05"/>
    <w:rsid w:val="00F84E72"/>
    <w:rsid w:val="00FA055B"/>
    <w:rsid w:val="00FA10C1"/>
    <w:rsid w:val="00FA650B"/>
    <w:rsid w:val="00FB00B7"/>
    <w:rsid w:val="00FC3A0C"/>
    <w:rsid w:val="00FD0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F7741F-C92A-4684-8B52-D26E3A8A1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olinanoteci.com.pl" TargetMode="External"/><Relationship Id="rId13" Type="http://schemas.openxmlformats.org/officeDocument/2006/relationships/hyperlink" Target="mailto:biuro@dolinanoteci.com.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olnictwo/wytyczne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arimr/platforma-uslug-elektroniczn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pl/web/arimr/instrukcje-dot-platformy-uslug-elektronicznych" TargetMode="External"/><Relationship Id="rId4" Type="http://schemas.openxmlformats.org/officeDocument/2006/relationships/settings" Target="settings.xml"/><Relationship Id="rId9" Type="http://schemas.openxmlformats.org/officeDocument/2006/relationships/hyperlink" Target="https://www.gov.pl/web/arimr/platforma-uslug-elektronicznych"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5CoNIe4uY4tADSepCuCbA2p+Q==">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20</Pages>
  <Words>7627</Words>
  <Characters>45762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Tatiana</cp:lastModifiedBy>
  <cp:revision>71</cp:revision>
  <dcterms:created xsi:type="dcterms:W3CDTF">2025-01-07T08:59:00Z</dcterms:created>
  <dcterms:modified xsi:type="dcterms:W3CDTF">2025-06-12T12:00:00Z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