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="00E06C1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1.1</w:t>
      </w:r>
      <w:r w:rsidR="003E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E06C1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Biznes i innowacje w turystyce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781F12">
        <w:trPr>
          <w:trHeight w:val="817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781F12">
        <w:trPr>
          <w:trHeight w:val="843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767FE" w:rsidRPr="003D3920" w:rsidRDefault="00C61909" w:rsidP="00C6190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 xml:space="preserve"> KRYTERIA DOSTĘPU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  <w:r w:rsidR="00A67196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="00A67196" w:rsidRPr="00A67196">
              <w:rPr>
                <w:rFonts w:eastAsia="Calibri" w:cstheme="minorHAnsi"/>
                <w:color w:val="00B050"/>
                <w:sz w:val="24"/>
                <w:szCs w:val="24"/>
              </w:rPr>
              <w:t>wniosek nie podlega dalszej ocenie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NIE</w:t>
            </w:r>
            <w:r w:rsidR="00A67196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="00A67196" w:rsidRPr="00A67196">
              <w:rPr>
                <w:rFonts w:eastAsia="Calibri" w:cstheme="minorHAnsi"/>
                <w:color w:val="00B050"/>
                <w:sz w:val="24"/>
                <w:szCs w:val="24"/>
              </w:rPr>
              <w:t>wniosek podlega dalszej ocenie</w:t>
            </w:r>
            <w:bookmarkStart w:id="0" w:name="_GoBack"/>
            <w:bookmarkEnd w:id="0"/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spacing w:after="0" w:line="240" w:lineRule="auto"/>
              <w:ind w:left="749" w:hanging="7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Miejsca pracy: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>Innowacyjność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C61909" w:rsidRPr="003D3920" w:rsidRDefault="00C61909" w:rsidP="00C6190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738" w:hanging="425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C61909" w:rsidRPr="00C61909" w:rsidTr="00C61909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61909" w:rsidRPr="003D3920" w:rsidRDefault="00C61909" w:rsidP="00C61909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D3920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C61909" w:rsidRPr="00C61909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3D3920" w:rsidRDefault="00C61909" w:rsidP="00C6190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D3920">
              <w:rPr>
                <w:rFonts w:eastAsia="Calibri" w:cstheme="minorHAnsi"/>
                <w:b/>
                <w:sz w:val="24"/>
                <w:szCs w:val="24"/>
              </w:rPr>
              <w:t xml:space="preserve"> LOKALNE KRYTERIA</w:t>
            </w:r>
          </w:p>
        </w:tc>
      </w:tr>
      <w:tr w:rsidR="00C61909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1909" w:rsidRPr="00AF4F04" w:rsidRDefault="00C61909" w:rsidP="00C6190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E06C14">
              <w:rPr>
                <w:rFonts w:asciiTheme="minorHAnsi" w:hAnsiTheme="minorHAnsi" w:cstheme="minorHAnsi"/>
                <w:b/>
                <w:sz w:val="24"/>
                <w:szCs w:val="24"/>
              </w:rPr>
              <w:t>Grupy w niekorzystnej sytuacji:</w:t>
            </w:r>
            <w:r w:rsidRPr="00E06C1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C61909" w:rsidRPr="00046EDB" w:rsidRDefault="00C61909" w:rsidP="00C6190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E06C1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podstawie: wniosku, Formularza oceny własnej Wnioskodawcy oraz oświadczenia o zatrudnieniu osoby w niekorzystnej sytuacji, które Wnioskodawca załącza do wniosku.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E06C14" w:rsidRDefault="00E06C1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lastRenderedPageBreak/>
              <w:t>wnioskodawca planuje zatrudnienie osób w niekorzystnej sytuacji</w:t>
            </w:r>
          </w:p>
          <w:p w:rsidR="00CF54BC" w:rsidRPr="00046EDB" w:rsidRDefault="00E06C1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wnioskodawca nie planuje zatrudnienia osób w niekorzystnej sytuacji</w:t>
            </w:r>
          </w:p>
        </w:tc>
      </w:tr>
      <w:tr w:rsidR="003D68AB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26D45" w:rsidRPr="00E767FE" w:rsidTr="00E06C14">
        <w:trPr>
          <w:trHeight w:val="1138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Pr="00E06C14" w:rsidRDefault="00720566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E06C14" w:rsidRPr="00E06C14">
              <w:rPr>
                <w:rFonts w:asciiTheme="minorHAnsi" w:hAnsiTheme="minorHAnsi" w:cstheme="minorHAnsi"/>
                <w:b/>
                <w:sz w:val="24"/>
                <w:szCs w:val="24"/>
              </w:rPr>
              <w:t>Okres prowadzonej działalności przedsiębiorstwa</w:t>
            </w:r>
            <w:r w:rsidR="005B2268" w:rsidRPr="00E06C1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46EDB" w:rsidRPr="00E06C1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46ED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3E7520" w:rsidRPr="003E7520" w:rsidRDefault="00E06C14" w:rsidP="00E06C14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E06C1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kopii dokumentów rejestrowych właściwych dla danego Wnioskodawcy,  który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E06C14" w:rsidRDefault="00E06C14" w:rsidP="00046EDB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okres działalności powyżej 5 lat</w:t>
            </w:r>
          </w:p>
          <w:p w:rsidR="00CF54BC" w:rsidRPr="00E06C14" w:rsidRDefault="00E06C14" w:rsidP="00781F12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E06C14">
              <w:rPr>
                <w:rFonts w:cstheme="minorHAnsi"/>
                <w:sz w:val="24"/>
                <w:szCs w:val="24"/>
              </w:rPr>
              <w:t>okres działalności 0-5 lat</w:t>
            </w:r>
          </w:p>
        </w:tc>
      </w:tr>
      <w:tr w:rsidR="003D68AB" w:rsidRPr="00E767FE" w:rsidTr="003D68AB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6A2D00" w:rsidRDefault="00C5510F" w:rsidP="00B77A04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3. </w:t>
            </w:r>
            <w:r w:rsidR="00B77A04" w:rsidRPr="00B77A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Podmiot, który ubiega się o dofinansowanie </w:t>
            </w:r>
            <w:r w:rsidR="00AF4F04" w:rsidRPr="00AF4F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wykazuje średnioroczne zatrudnienie </w:t>
            </w:r>
            <w:r w:rsidR="00AF4F0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AF4F04" w:rsidRPr="00AF4F04">
              <w:rPr>
                <w:rFonts w:asciiTheme="minorHAnsi" w:hAnsiTheme="minorHAnsi" w:cstheme="minorHAnsi"/>
                <w:b/>
                <w:sz w:val="24"/>
                <w:szCs w:val="24"/>
              </w:rPr>
              <w:t>(w przeliczeniu na pełne etaty)</w:t>
            </w:r>
            <w:r w:rsidR="00AF4F04" w:rsidRPr="000477C0">
              <w:rPr>
                <w:rFonts w:asciiTheme="minorHAnsi" w:hAnsiTheme="minorHAnsi" w:cstheme="minorHAnsi"/>
                <w:b/>
              </w:rPr>
              <w:t>:</w:t>
            </w:r>
            <w:r w:rsidR="00B77A04" w:rsidRPr="00B77A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77A04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6A2D00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</w:t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  <w:r w:rsidR="006A2D0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720566" w:rsidRPr="006A2D00" w:rsidRDefault="00B77A04" w:rsidP="00B77A0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oświa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czenia o ilości zatrudnianych osób, które Wnioskodawca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046EDB" w:rsidRDefault="00AF4F04" w:rsidP="00CC3A79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mniej niż 5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etatów średniorocznych</w:t>
            </w:r>
          </w:p>
          <w:p w:rsidR="00AF4F04" w:rsidRPr="00AF4F04" w:rsidRDefault="00AF4F04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 10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etatów średniorocznych </w:t>
            </w:r>
          </w:p>
          <w:p w:rsidR="006A2D00" w:rsidRPr="00046EDB" w:rsidRDefault="00AF4F04" w:rsidP="00AF4F04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powyżej </w:t>
            </w:r>
            <w:r w:rsidR="00B77A04">
              <w:rPr>
                <w:rFonts w:eastAsia="Calibri" w:cstheme="minorHAnsi"/>
                <w:sz w:val="24"/>
                <w:szCs w:val="24"/>
              </w:rPr>
              <w:t xml:space="preserve">10 </w:t>
            </w:r>
            <w:r w:rsidRPr="00AF4F04">
              <w:rPr>
                <w:rFonts w:eastAsia="Calibri" w:cstheme="minorHAnsi"/>
                <w:sz w:val="24"/>
                <w:szCs w:val="24"/>
              </w:rPr>
              <w:t>etatów średniorocznych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Pr="003D68AB" w:rsidRDefault="003D68AB" w:rsidP="003D68AB">
            <w:p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77A04" w:rsidRDefault="00C5510F" w:rsidP="00B77A0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4</w:t>
            </w:r>
            <w:r w:rsidRPr="00B77A0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B77A04" w:rsidRPr="00B77A0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Realizacja operacji oparta jest na wykorzystaniu</w:t>
            </w:r>
            <w:r w:rsidR="00B77A04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  <w:r w:rsidR="00B77A04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372D2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72D2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(proszę zaznaczyć odpowiedź i opisać </w:t>
            </w:r>
            <w:r w:rsidR="00AF4F04">
              <w:rPr>
                <w:rFonts w:asciiTheme="minorHAnsi" w:eastAsia="Calibri" w:hAnsiTheme="minorHAnsi" w:cstheme="minorHAnsi"/>
                <w:i/>
                <w:lang w:eastAsia="en-US"/>
              </w:rPr>
              <w:br/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w jaki sposób zaplanowano wykorzystanie wskazanych zasobów</w:t>
            </w:r>
            <w:r w:rsidR="00372D2B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  <w:r w:rsidR="00B77A04" w:rsidRPr="00AF4F04">
              <w:rPr>
                <w:rFonts w:asciiTheme="minorHAnsi" w:eastAsia="Calibri" w:hAnsiTheme="minorHAnsi" w:cstheme="minorHAnsi"/>
                <w:i/>
                <w:lang w:eastAsia="en-US"/>
              </w:rPr>
              <w:t>.</w:t>
            </w:r>
          </w:p>
          <w:p w:rsidR="00664714" w:rsidRPr="00B77A04" w:rsidRDefault="00B77A04" w:rsidP="00B77A0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podstawie: wniosku i Formularza oceny własnej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B77A04">
              <w:rPr>
                <w:rFonts w:asciiTheme="minorHAnsi" w:hAnsiTheme="minorHAnsi" w:cstheme="minorHAnsi"/>
                <w:sz w:val="24"/>
                <w:szCs w:val="24"/>
              </w:rPr>
              <w:t>nioskodawcy, który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72D2B" w:rsidRPr="00F85C6E" w:rsidRDefault="00B77A04" w:rsidP="004C107F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Calibri" w:cstheme="minorHAnsi"/>
                <w:sz w:val="24"/>
                <w:szCs w:val="24"/>
              </w:rPr>
              <w:t>lokalnych zasobów</w:t>
            </w:r>
          </w:p>
          <w:p w:rsidR="00EF39D5" w:rsidRPr="00F85C6E" w:rsidRDefault="00B77A04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lokalnego dziedzictwa kulturowego i historycznego </w:t>
            </w:r>
            <w:r w:rsidR="00372D2B" w:rsidRPr="00F85C6E">
              <w:rPr>
                <w:rFonts w:cstheme="minorHAnsi"/>
                <w:sz w:val="24"/>
                <w:szCs w:val="24"/>
              </w:rPr>
              <w:t xml:space="preserve">operacja zawiera rozwiązania </w:t>
            </w:r>
            <w:r w:rsidR="00AF4F04">
              <w:rPr>
                <w:rFonts w:cstheme="minorHAnsi"/>
                <w:sz w:val="24"/>
                <w:szCs w:val="24"/>
              </w:rPr>
              <w:br/>
            </w:r>
            <w:r w:rsidR="00372D2B" w:rsidRPr="00F85C6E">
              <w:rPr>
                <w:rFonts w:cstheme="minorHAnsi"/>
                <w:sz w:val="24"/>
                <w:szCs w:val="24"/>
              </w:rPr>
              <w:t xml:space="preserve">w ramach innowacji pozornej </w:t>
            </w:r>
          </w:p>
          <w:p w:rsidR="00CC3A79" w:rsidRPr="00F85C6E" w:rsidRDefault="00B77A04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lokalnego dziedzictwa przyrodniczego</w:t>
            </w:r>
          </w:p>
          <w:p w:rsidR="00F85C6E" w:rsidRPr="00046EDB" w:rsidRDefault="00F85C6E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operacja nie wykorzystuje zasobów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Default="00F63E96" w:rsidP="00F85C6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Działalność, której dotyczy operacja, przyczyni się bezpośrednio do poszerzenia oferty turystycznej obszaru LGD poprzez</w:t>
            </w:r>
            <w:r w:rsid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</w:t>
            </w:r>
            <w:r w:rsidR="00F85C6E" w:rsidRPr="00D31FF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</w:t>
            </w:r>
            <w:r w:rsidR="009A5121" w:rsidRPr="00D31FF9">
              <w:rPr>
                <w:rFonts w:asciiTheme="minorHAnsi" w:eastAsia="Calibri" w:hAnsiTheme="minorHAnsi" w:cstheme="minorHAnsi"/>
                <w:i/>
                <w:lang w:eastAsia="en-US"/>
              </w:rPr>
              <w:t>proszę zaznaczyć odpowiedź)</w:t>
            </w:r>
          </w:p>
          <w:p w:rsidR="00196597" w:rsidRPr="00046EDB" w:rsidRDefault="00F85C6E" w:rsidP="00F85C6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43EFC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A43EFC">
              <w:rPr>
                <w:rFonts w:asciiTheme="minorHAnsi" w:hAnsiTheme="minorHAnsi" w:cstheme="minorHAnsi"/>
              </w:rPr>
              <w:t xml:space="preserve"> wniosku, opisu w Formularzu oceny własnej Wnioskodawcy</w:t>
            </w:r>
            <w:r>
              <w:rPr>
                <w:rFonts w:asciiTheme="minorHAnsi" w:hAnsiTheme="minorHAnsi" w:cstheme="minorHAnsi"/>
              </w:rPr>
              <w:t>,</w:t>
            </w:r>
            <w:r w:rsidRPr="00A43EFC">
              <w:rPr>
                <w:rFonts w:asciiTheme="minorHAnsi" w:hAnsiTheme="minorHAnsi" w:cstheme="minorHAnsi"/>
              </w:rPr>
              <w:t xml:space="preserve"> </w:t>
            </w:r>
            <w:r w:rsidRPr="00402706">
              <w:rPr>
                <w:rFonts w:asciiTheme="minorHAnsi" w:hAnsiTheme="minorHAnsi" w:cstheme="minorHAnsi"/>
              </w:rPr>
              <w:t>który Wnioskodawca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02706">
              <w:rPr>
                <w:rFonts w:asciiTheme="minorHAnsi" w:hAnsiTheme="minorHAnsi" w:cstheme="minorHAnsi"/>
              </w:rPr>
              <w:t>załącza do wniosku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046EDB" w:rsidRDefault="00F85C6E" w:rsidP="00CC3A79">
            <w:pPr>
              <w:pStyle w:val="Akapitzlist"/>
              <w:numPr>
                <w:ilvl w:val="0"/>
                <w:numId w:val="25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noclegowe</w:t>
            </w:r>
          </w:p>
          <w:p w:rsidR="00196597" w:rsidRDefault="00F85C6E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gastronomiczne</w:t>
            </w:r>
          </w:p>
          <w:p w:rsidR="00AF4F04" w:rsidRPr="009A5121" w:rsidRDefault="00AF4F04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usługi okołoturystyczne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55334" w:rsidRDefault="00332BD1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5B5D55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Gotowość techniczna projektu (jeśli dotyczy)</w:t>
            </w:r>
            <w:r w:rsidR="00CC3A79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55334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55334" w:rsidRPr="00D31FF9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664714" w:rsidRPr="00055334" w:rsidRDefault="005B5D55" w:rsidP="00AD019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wniosku, Formularza oceny własnej Wnioskodawcy oraz dokumentacji dot. projektu załączonych do  wniosku.</w:t>
            </w:r>
            <w:r w:rsidR="00AD019A" w:rsidRPr="00E14601">
              <w:rPr>
                <w:rFonts w:asciiTheme="minorHAnsi" w:eastAsia="Calibri" w:hAnsiTheme="minorHAnsi" w:cstheme="minorHAnsi"/>
              </w:rPr>
              <w:t xml:space="preserve"> </w:t>
            </w:r>
            <w:r w:rsidR="00AD019A" w:rsidRPr="00EE4113">
              <w:rPr>
                <w:rFonts w:asciiTheme="minorHAnsi" w:eastAsia="Calibri" w:hAnsiTheme="minorHAnsi" w:cstheme="minorHAnsi"/>
                <w:sz w:val="24"/>
                <w:szCs w:val="24"/>
              </w:rPr>
              <w:t>W przypadku, gdy inwestycja nie wymaga zgłoszenia robót budowlanych lub pozwolenia na budowę wnioskodawca załącza informację właściwego organu potwierdzającego fakt niewymagania w/w dokumentów.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5B5D55" w:rsidRPr="0005533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 xml:space="preserve">uzyskano pozwolenie na budowę lub dokonano zgłoszenia robót budowlanych </w:t>
            </w:r>
          </w:p>
          <w:p w:rsidR="00CC3A79" w:rsidRPr="009B317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eastAsia="Calibri" w:cstheme="minorHAnsi"/>
                <w:sz w:val="24"/>
                <w:szCs w:val="24"/>
              </w:rPr>
              <w:t>brak wniosku o wydanie pozwolenia na budowę/zgłoszenia robót budowlanych</w:t>
            </w:r>
          </w:p>
          <w:p w:rsidR="009B3174" w:rsidRPr="00055334" w:rsidRDefault="009B3174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B3174">
              <w:rPr>
                <w:rFonts w:eastAsia="Calibri" w:cstheme="minorHAnsi"/>
                <w:sz w:val="24"/>
                <w:szCs w:val="24"/>
              </w:rPr>
              <w:t>pozwolenie na budowę/zgłoszenie robót budowlanych nie jest wymagane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Opis: 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D31FF9" w:rsidRDefault="00055334" w:rsidP="00055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55334">
              <w:rPr>
                <w:rFonts w:cstheme="minorHAnsi"/>
                <w:b/>
                <w:sz w:val="24"/>
                <w:szCs w:val="24"/>
              </w:rPr>
              <w:t>7.</w:t>
            </w:r>
            <w:r w:rsidRPr="00055334">
              <w:rPr>
                <w:rFonts w:cstheme="minorHAnsi"/>
                <w:sz w:val="24"/>
                <w:szCs w:val="24"/>
              </w:rPr>
              <w:t xml:space="preserve">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Udział w szkoleniu organizowanym  przez LGD przed naborem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D31FF9">
              <w:rPr>
                <w:rFonts w:asciiTheme="minorHAnsi" w:eastAsia="Calibri" w:hAnsiTheme="minorHAnsi" w:cstheme="minorHAnsi"/>
                <w:i/>
                <w:lang w:eastAsia="en-US"/>
              </w:rPr>
              <w:t>(proszę zaznaczyć</w:t>
            </w:r>
            <w:r w:rsidR="00D31FF9">
              <w:rPr>
                <w:rFonts w:asciiTheme="minorHAnsi" w:eastAsia="Calibri" w:hAnsiTheme="minorHAnsi" w:cstheme="minorHAnsi"/>
                <w:i/>
                <w:lang w:eastAsia="en-US"/>
              </w:rPr>
              <w:br/>
            </w:r>
            <w:r w:rsidRPr="00D31FF9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odpowiedź)</w:t>
            </w:r>
          </w:p>
          <w:p w:rsidR="00055334" w:rsidRPr="00F85C6E" w:rsidRDefault="00F85C6E" w:rsidP="00F85C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Wnioskodawcy, który  Wnioskodawca załącza do wniosku oraz listy obecności na szkoleniu, która dostępna jest w biurze LGD.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F85C6E" w:rsidRDefault="00055334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85C6E">
              <w:rPr>
                <w:rFonts w:cstheme="minorHAnsi"/>
                <w:sz w:val="24"/>
                <w:szCs w:val="24"/>
              </w:rPr>
              <w:t>Wnioskodawca</w:t>
            </w:r>
            <w:r w:rsidRPr="00F85C6E">
              <w:rPr>
                <w:rFonts w:ascii="Calibri" w:eastAsia="Times New Roman" w:hAnsi="Calibri" w:cstheme="minorHAnsi"/>
                <w:sz w:val="24"/>
                <w:szCs w:val="24"/>
                <w:lang w:eastAsia="pl-PL"/>
              </w:rPr>
              <w:t xml:space="preserve">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uczestniczył w szkoleniu</w:t>
            </w:r>
          </w:p>
          <w:p w:rsidR="001A3866" w:rsidRPr="00046EDB" w:rsidRDefault="00055334" w:rsidP="00F85C6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</w:rPr>
              <w:t xml:space="preserve">Wnioskodawca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nie uczestniczył w szkoleniu</w:t>
            </w:r>
            <w:r w:rsidR="00F85C6E" w:rsidRPr="00964D48">
              <w:rPr>
                <w:rFonts w:eastAsia="SimSun" w:cstheme="minorHAnsi"/>
                <w:b/>
                <w:kern w:val="3"/>
                <w:lang w:eastAsia="zh-CN" w:bidi="hi-IN"/>
              </w:rPr>
              <w:t xml:space="preserve"> 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AF4F04" w:rsidRDefault="00055334" w:rsidP="00F85C6E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055334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8.</w:t>
            </w:r>
            <w:r w:rsidRPr="00055334"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Środowisko</w:t>
            </w:r>
            <w:r w:rsidR="00F85C6E" w:rsidRPr="00F85C6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  <w:r w:rsidR="00F85C6E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 oraz opisać zaplanowane usługi)</w:t>
            </w:r>
          </w:p>
          <w:p w:rsidR="00055334" w:rsidRPr="00F85C6E" w:rsidRDefault="00F85C6E" w:rsidP="00F85C6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C6E">
              <w:rPr>
                <w:rFonts w:asciiTheme="minorHAnsi" w:hAnsiTheme="minorHAnsi" w:cstheme="minorHAnsi"/>
                <w:sz w:val="24"/>
                <w:szCs w:val="24"/>
              </w:rPr>
              <w:t>opisie działań w Formularzu oceny własnej Wnioskodawcy, biznesplanu, kosztorysu lub projektu budowlanego,  które Wnioskodawca załącza do wniosku.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F85C6E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Wnioskodawca </w:t>
            </w:r>
            <w:r w:rsidR="00F85C6E" w:rsidRPr="00F85C6E">
              <w:rPr>
                <w:rFonts w:cstheme="minorHAnsi"/>
                <w:sz w:val="24"/>
                <w:szCs w:val="24"/>
                <w:shd w:val="clear" w:color="auto" w:fill="FFFFFF"/>
              </w:rPr>
              <w:t>w ramach realizacji operacji zaplanował rozwiązania sprzyjające ochronie środowiska lub klimatu</w:t>
            </w:r>
          </w:p>
          <w:p w:rsidR="00055334" w:rsidRPr="00055334" w:rsidRDefault="00055334" w:rsidP="00F85C6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F85C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Wnioskodawca </w:t>
            </w:r>
            <w:r w:rsidR="00F85C6E" w:rsidRPr="00F85C6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ramach realizacji operacji nie zaplanował rozwiązań sprzyjających ochronie środowiska lub klimatu</w:t>
            </w:r>
          </w:p>
        </w:tc>
      </w:tr>
      <w:tr w:rsidR="00A02AAE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02AAE" w:rsidRP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F4F04" w:rsidRPr="00E767FE" w:rsidTr="00134EE8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AF4F04" w:rsidRPr="000477C0" w:rsidRDefault="00AF4F04" w:rsidP="00AF4F0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AF4F04">
              <w:rPr>
                <w:rFonts w:cstheme="minorHAnsi"/>
                <w:b/>
                <w:sz w:val="24"/>
                <w:szCs w:val="24"/>
                <w:shd w:val="clear" w:color="auto" w:fill="F2F2F2" w:themeFill="background1" w:themeFillShade="F2"/>
              </w:rPr>
              <w:lastRenderedPageBreak/>
              <w:t>9.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477C0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Udział w doradztwie świadczonym  przez LGD przed naborem:</w:t>
            </w:r>
            <w:r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F4F0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AF4F04" w:rsidRPr="00F85C6E" w:rsidRDefault="00AF4F04" w:rsidP="00AF4F0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477C0">
              <w:rPr>
                <w:rFonts w:asciiTheme="minorHAnsi" w:hAnsiTheme="minorHAnsi" w:cstheme="minorHAnsi"/>
              </w:rPr>
              <w:t xml:space="preserve">Kryterium weryfikowane na podstawie Formularza oceny własnej Wnioskodawcy, który Wnioskodawca załącza do wniosku oraz </w:t>
            </w:r>
            <w:r w:rsidRPr="000477C0">
              <w:t>karty doradztwa świadczonego</w:t>
            </w:r>
            <w:r>
              <w:t xml:space="preserve"> </w:t>
            </w:r>
            <w:r w:rsidRPr="000477C0">
              <w:t>w biurze LGD</w:t>
            </w:r>
            <w:r w:rsidRPr="000477C0">
              <w:rPr>
                <w:rFonts w:asciiTheme="minorHAnsi" w:hAnsiTheme="minorHAnsi" w:cstheme="minorHAnsi"/>
              </w:rPr>
              <w:t>.</w:t>
            </w:r>
          </w:p>
        </w:tc>
      </w:tr>
      <w:tr w:rsidR="00A02AAE" w:rsidRPr="00E767FE" w:rsidTr="00AF4F04">
        <w:trPr>
          <w:trHeight w:val="1380"/>
        </w:trPr>
        <w:tc>
          <w:tcPr>
            <w:tcW w:w="5000" w:type="pct"/>
            <w:gridSpan w:val="3"/>
            <w:shd w:val="clear" w:color="auto" w:fill="FFFFFF" w:themeFill="background1"/>
          </w:tcPr>
          <w:p w:rsidR="00AF4F04" w:rsidRPr="00AF4F04" w:rsidRDefault="00AF4F04" w:rsidP="00AF4F0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477C0">
              <w:rPr>
                <w:rFonts w:eastAsia="SimSun" w:cstheme="minorHAnsi"/>
                <w:kern w:val="3"/>
                <w:lang w:eastAsia="zh-CN" w:bidi="hi-IN"/>
              </w:rPr>
              <w:t>Wnioskodawca uczestniczył w doradztwie najpóźniej na 7 dni przed upływem terminu składania wniosków</w:t>
            </w:r>
          </w:p>
          <w:p w:rsidR="00AF4F04" w:rsidRPr="00A02AAE" w:rsidRDefault="00AF4F04" w:rsidP="00AF4F04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477C0">
              <w:rPr>
                <w:rFonts w:eastAsia="SimSun" w:cstheme="minorHAnsi"/>
                <w:kern w:val="3"/>
                <w:lang w:eastAsia="zh-CN" w:bidi="hi-IN"/>
              </w:rPr>
              <w:t>Wnioskodawca nie uczestniczył w doradztwie najpóźniej na 7 dni przed upływem terminu składania wniosków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F4F04" w:rsidRDefault="00AF4F04" w:rsidP="00AF4F0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02AAE"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781F12" w:rsidRPr="00AF4F04" w:rsidRDefault="00781F12" w:rsidP="00AF4F0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730F8" w:rsidRPr="00E767FE" w:rsidTr="00781F12">
        <w:trPr>
          <w:trHeight w:val="1357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35" w:rsidRDefault="00795835" w:rsidP="00AC0440">
      <w:pPr>
        <w:spacing w:after="0" w:line="240" w:lineRule="auto"/>
      </w:pPr>
      <w:r>
        <w:separator/>
      </w:r>
    </w:p>
  </w:endnote>
  <w:endnote w:type="continuationSeparator" w:id="0">
    <w:p w:rsidR="00795835" w:rsidRDefault="00795835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35" w:rsidRDefault="00795835" w:rsidP="00AC0440">
      <w:pPr>
        <w:spacing w:after="0" w:line="240" w:lineRule="auto"/>
      </w:pPr>
      <w:r>
        <w:separator/>
      </w:r>
    </w:p>
  </w:footnote>
  <w:footnote w:type="continuationSeparator" w:id="0">
    <w:p w:rsidR="00795835" w:rsidRDefault="00795835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795835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67196" w:rsidRPr="00A671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67196" w:rsidRPr="00A6719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1BC4"/>
    <w:multiLevelType w:val="hybridMultilevel"/>
    <w:tmpl w:val="ABA086E2"/>
    <w:lvl w:ilvl="0" w:tplc="0415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5A95"/>
    <w:multiLevelType w:val="hybridMultilevel"/>
    <w:tmpl w:val="AF76C8E4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2B0263"/>
    <w:multiLevelType w:val="hybridMultilevel"/>
    <w:tmpl w:val="B1E89700"/>
    <w:lvl w:ilvl="0" w:tplc="4238E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A554927"/>
    <w:multiLevelType w:val="hybridMultilevel"/>
    <w:tmpl w:val="47D04FD6"/>
    <w:lvl w:ilvl="0" w:tplc="5880B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384A327D"/>
    <w:multiLevelType w:val="hybridMultilevel"/>
    <w:tmpl w:val="5CE640D0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3FB2418A"/>
    <w:multiLevelType w:val="hybridMultilevel"/>
    <w:tmpl w:val="DD86F60A"/>
    <w:lvl w:ilvl="0" w:tplc="41468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4E0650"/>
    <w:multiLevelType w:val="hybridMultilevel"/>
    <w:tmpl w:val="19D8FA0C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20162A7"/>
    <w:multiLevelType w:val="hybridMultilevel"/>
    <w:tmpl w:val="E146B810"/>
    <w:lvl w:ilvl="0" w:tplc="0415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4" w15:restartNumberingAfterBreak="0">
    <w:nsid w:val="72142BD1"/>
    <w:multiLevelType w:val="hybridMultilevel"/>
    <w:tmpl w:val="5068F514"/>
    <w:lvl w:ilvl="0" w:tplc="0415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5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2"/>
  </w:num>
  <w:num w:numId="3">
    <w:abstractNumId w:val="18"/>
  </w:num>
  <w:num w:numId="4">
    <w:abstractNumId w:val="23"/>
  </w:num>
  <w:num w:numId="5">
    <w:abstractNumId w:val="41"/>
  </w:num>
  <w:num w:numId="6">
    <w:abstractNumId w:val="42"/>
  </w:num>
  <w:num w:numId="7">
    <w:abstractNumId w:val="33"/>
  </w:num>
  <w:num w:numId="8">
    <w:abstractNumId w:val="20"/>
  </w:num>
  <w:num w:numId="9">
    <w:abstractNumId w:val="26"/>
  </w:num>
  <w:num w:numId="10">
    <w:abstractNumId w:val="19"/>
  </w:num>
  <w:num w:numId="11">
    <w:abstractNumId w:val="47"/>
  </w:num>
  <w:num w:numId="12">
    <w:abstractNumId w:val="17"/>
  </w:num>
  <w:num w:numId="13">
    <w:abstractNumId w:val="12"/>
  </w:num>
  <w:num w:numId="14">
    <w:abstractNumId w:val="36"/>
  </w:num>
  <w:num w:numId="15">
    <w:abstractNumId w:val="8"/>
  </w:num>
  <w:num w:numId="16">
    <w:abstractNumId w:val="28"/>
  </w:num>
  <w:num w:numId="17">
    <w:abstractNumId w:val="46"/>
  </w:num>
  <w:num w:numId="18">
    <w:abstractNumId w:val="39"/>
  </w:num>
  <w:num w:numId="19">
    <w:abstractNumId w:val="37"/>
  </w:num>
  <w:num w:numId="20">
    <w:abstractNumId w:val="30"/>
  </w:num>
  <w:num w:numId="21">
    <w:abstractNumId w:val="6"/>
  </w:num>
  <w:num w:numId="22">
    <w:abstractNumId w:val="14"/>
  </w:num>
  <w:num w:numId="23">
    <w:abstractNumId w:val="35"/>
  </w:num>
  <w:num w:numId="24">
    <w:abstractNumId w:val="45"/>
  </w:num>
  <w:num w:numId="25">
    <w:abstractNumId w:val="40"/>
  </w:num>
  <w:num w:numId="26">
    <w:abstractNumId w:val="34"/>
  </w:num>
  <w:num w:numId="27">
    <w:abstractNumId w:val="25"/>
  </w:num>
  <w:num w:numId="28">
    <w:abstractNumId w:val="38"/>
  </w:num>
  <w:num w:numId="29">
    <w:abstractNumId w:val="22"/>
  </w:num>
  <w:num w:numId="30">
    <w:abstractNumId w:val="24"/>
  </w:num>
  <w:num w:numId="31">
    <w:abstractNumId w:val="31"/>
  </w:num>
  <w:num w:numId="32">
    <w:abstractNumId w:val="27"/>
  </w:num>
  <w:num w:numId="33">
    <w:abstractNumId w:val="11"/>
  </w:num>
  <w:num w:numId="34">
    <w:abstractNumId w:val="13"/>
  </w:num>
  <w:num w:numId="35">
    <w:abstractNumId w:val="29"/>
  </w:num>
  <w:num w:numId="36">
    <w:abstractNumId w:val="43"/>
  </w:num>
  <w:num w:numId="37">
    <w:abstractNumId w:val="44"/>
  </w:num>
  <w:num w:numId="3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46EDB"/>
    <w:rsid w:val="00055334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3D99"/>
    <w:rsid w:val="002661EF"/>
    <w:rsid w:val="0027194F"/>
    <w:rsid w:val="002730A3"/>
    <w:rsid w:val="002740AB"/>
    <w:rsid w:val="002766B2"/>
    <w:rsid w:val="0027691A"/>
    <w:rsid w:val="00276E94"/>
    <w:rsid w:val="00277A7C"/>
    <w:rsid w:val="00281EF1"/>
    <w:rsid w:val="002827A3"/>
    <w:rsid w:val="002841CE"/>
    <w:rsid w:val="002851BA"/>
    <w:rsid w:val="0028556E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3D8B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610"/>
    <w:rsid w:val="00370867"/>
    <w:rsid w:val="00370DEA"/>
    <w:rsid w:val="003716D7"/>
    <w:rsid w:val="00372769"/>
    <w:rsid w:val="00372D2B"/>
    <w:rsid w:val="00374983"/>
    <w:rsid w:val="00375A1D"/>
    <w:rsid w:val="003833D5"/>
    <w:rsid w:val="00383706"/>
    <w:rsid w:val="003856EB"/>
    <w:rsid w:val="00386B7D"/>
    <w:rsid w:val="00390AD0"/>
    <w:rsid w:val="0039306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20"/>
    <w:rsid w:val="003D3953"/>
    <w:rsid w:val="003D68AB"/>
    <w:rsid w:val="003E1AE1"/>
    <w:rsid w:val="003E7520"/>
    <w:rsid w:val="003F0ADE"/>
    <w:rsid w:val="003F1941"/>
    <w:rsid w:val="003F4F3B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2268"/>
    <w:rsid w:val="005B4C63"/>
    <w:rsid w:val="005B5D55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3E72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2A1F"/>
    <w:rsid w:val="00694BE6"/>
    <w:rsid w:val="00696D2E"/>
    <w:rsid w:val="006A2D00"/>
    <w:rsid w:val="006B3828"/>
    <w:rsid w:val="006B5DA2"/>
    <w:rsid w:val="006B6B89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332"/>
    <w:rsid w:val="0070352F"/>
    <w:rsid w:val="00706460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3101"/>
    <w:rsid w:val="0077475D"/>
    <w:rsid w:val="00777195"/>
    <w:rsid w:val="00780616"/>
    <w:rsid w:val="00781F12"/>
    <w:rsid w:val="00782E4D"/>
    <w:rsid w:val="00783F59"/>
    <w:rsid w:val="00784949"/>
    <w:rsid w:val="00793AB4"/>
    <w:rsid w:val="00794843"/>
    <w:rsid w:val="00794AC2"/>
    <w:rsid w:val="00794CE5"/>
    <w:rsid w:val="0079583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7D7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4D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8759F"/>
    <w:rsid w:val="009932BA"/>
    <w:rsid w:val="009A3063"/>
    <w:rsid w:val="009A3FA5"/>
    <w:rsid w:val="009A4837"/>
    <w:rsid w:val="009A5121"/>
    <w:rsid w:val="009B068D"/>
    <w:rsid w:val="009B0F49"/>
    <w:rsid w:val="009B15B1"/>
    <w:rsid w:val="009B3174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17CE"/>
    <w:rsid w:val="009F4DE6"/>
    <w:rsid w:val="009F679D"/>
    <w:rsid w:val="00A01D28"/>
    <w:rsid w:val="00A02AAE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67196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019A"/>
    <w:rsid w:val="00AD0A5A"/>
    <w:rsid w:val="00AD236F"/>
    <w:rsid w:val="00AD30EC"/>
    <w:rsid w:val="00AD3454"/>
    <w:rsid w:val="00AD434E"/>
    <w:rsid w:val="00AD5933"/>
    <w:rsid w:val="00AD5A3D"/>
    <w:rsid w:val="00AD6DF9"/>
    <w:rsid w:val="00AE09C1"/>
    <w:rsid w:val="00AE0FFD"/>
    <w:rsid w:val="00AE17B6"/>
    <w:rsid w:val="00AE2DB7"/>
    <w:rsid w:val="00AE3324"/>
    <w:rsid w:val="00AF08B2"/>
    <w:rsid w:val="00AF15D7"/>
    <w:rsid w:val="00AF3218"/>
    <w:rsid w:val="00AF4F04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77A04"/>
    <w:rsid w:val="00B82845"/>
    <w:rsid w:val="00B87328"/>
    <w:rsid w:val="00B93827"/>
    <w:rsid w:val="00B948FA"/>
    <w:rsid w:val="00B94FD0"/>
    <w:rsid w:val="00B979AB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1909"/>
    <w:rsid w:val="00C62F57"/>
    <w:rsid w:val="00C81D94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4EAF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1FF9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C14"/>
    <w:rsid w:val="00E06F4B"/>
    <w:rsid w:val="00E07461"/>
    <w:rsid w:val="00E13695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13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76247"/>
    <w:rsid w:val="00F85C6E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F04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B314-27A7-47CE-ADC9-055B979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11</cp:revision>
  <cp:lastPrinted>2025-04-14T07:38:00Z</cp:lastPrinted>
  <dcterms:created xsi:type="dcterms:W3CDTF">2025-04-22T08:03:00Z</dcterms:created>
  <dcterms:modified xsi:type="dcterms:W3CDTF">2025-06-09T13:37:00Z</dcterms:modified>
</cp:coreProperties>
</file>