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E4" w:rsidRPr="00D267E7" w:rsidRDefault="00FA147E" w:rsidP="0003022F">
      <w:pPr>
        <w:spacing w:after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D267E7">
        <w:rPr>
          <w:rFonts w:asciiTheme="minorHAnsi" w:hAnsiTheme="minorHAnsi" w:cstheme="minorHAnsi"/>
          <w:b/>
        </w:rPr>
        <w:t>Proponowany porządek obrad</w:t>
      </w:r>
    </w:p>
    <w:p w:rsidR="00B0668D" w:rsidRPr="00D267E7" w:rsidRDefault="00B0668D" w:rsidP="006740E4">
      <w:pPr>
        <w:jc w:val="center"/>
        <w:rPr>
          <w:rFonts w:asciiTheme="minorHAnsi" w:hAnsiTheme="minorHAnsi" w:cstheme="minorHAnsi"/>
          <w:b/>
        </w:rPr>
      </w:pPr>
      <w:r w:rsidRPr="00D267E7">
        <w:rPr>
          <w:rFonts w:asciiTheme="minorHAnsi" w:hAnsiTheme="minorHAnsi" w:cstheme="minorHAnsi"/>
          <w:b/>
        </w:rPr>
        <w:t xml:space="preserve">w dniu </w:t>
      </w:r>
      <w:r w:rsidR="006D0DD2">
        <w:rPr>
          <w:rFonts w:asciiTheme="minorHAnsi" w:hAnsiTheme="minorHAnsi" w:cstheme="minorHAnsi"/>
          <w:b/>
        </w:rPr>
        <w:t>17.01.2025</w:t>
      </w:r>
      <w:r w:rsidR="00BE0496" w:rsidRPr="00D267E7">
        <w:rPr>
          <w:rFonts w:asciiTheme="minorHAnsi" w:hAnsiTheme="minorHAnsi" w:cstheme="minorHAnsi"/>
          <w:b/>
        </w:rPr>
        <w:t xml:space="preserve"> r.</w:t>
      </w:r>
    </w:p>
    <w:p w:rsidR="00D267E7" w:rsidRPr="00D267E7" w:rsidRDefault="00D301B5" w:rsidP="00084D25">
      <w:pPr>
        <w:spacing w:after="0"/>
        <w:jc w:val="center"/>
        <w:rPr>
          <w:rFonts w:asciiTheme="minorHAnsi" w:hAnsiTheme="minorHAnsi" w:cstheme="minorHAnsi"/>
          <w:b/>
        </w:rPr>
      </w:pPr>
      <w:r w:rsidRPr="00D267E7">
        <w:rPr>
          <w:rFonts w:asciiTheme="minorHAnsi" w:hAnsiTheme="minorHAnsi" w:cstheme="minorHAnsi"/>
          <w:b/>
        </w:rPr>
        <w:t>dla</w:t>
      </w:r>
      <w:r w:rsidR="00FA147E" w:rsidRPr="00D267E7">
        <w:rPr>
          <w:rFonts w:asciiTheme="minorHAnsi" w:hAnsiTheme="minorHAnsi" w:cstheme="minorHAnsi"/>
          <w:b/>
        </w:rPr>
        <w:t xml:space="preserve"> </w:t>
      </w:r>
      <w:r w:rsidRPr="00D267E7">
        <w:rPr>
          <w:rFonts w:asciiTheme="minorHAnsi" w:hAnsiTheme="minorHAnsi" w:cstheme="minorHAnsi"/>
          <w:b/>
        </w:rPr>
        <w:t xml:space="preserve">Posiedzenia </w:t>
      </w:r>
      <w:r w:rsidR="00D267E7" w:rsidRPr="00D267E7">
        <w:rPr>
          <w:rFonts w:asciiTheme="minorHAnsi" w:hAnsiTheme="minorHAnsi" w:cstheme="minorHAnsi"/>
          <w:b/>
        </w:rPr>
        <w:t>Organu Decyzyjnego LGD</w:t>
      </w:r>
      <w:r w:rsidRPr="00D267E7">
        <w:rPr>
          <w:rFonts w:asciiTheme="minorHAnsi" w:hAnsiTheme="minorHAnsi" w:cstheme="minorHAnsi"/>
          <w:b/>
        </w:rPr>
        <w:t xml:space="preserve"> Stowarzyszenia „Dolina Noteci” </w:t>
      </w:r>
    </w:p>
    <w:p w:rsidR="00084D25" w:rsidRPr="00D267E7" w:rsidRDefault="00D301B5" w:rsidP="00084D25">
      <w:pPr>
        <w:spacing w:after="0"/>
        <w:jc w:val="center"/>
        <w:rPr>
          <w:rFonts w:asciiTheme="minorHAnsi" w:hAnsiTheme="minorHAnsi" w:cstheme="minorHAnsi"/>
          <w:b/>
        </w:rPr>
      </w:pPr>
      <w:r w:rsidRPr="00D267E7">
        <w:rPr>
          <w:rFonts w:asciiTheme="minorHAnsi" w:hAnsiTheme="minorHAnsi" w:cstheme="minorHAnsi"/>
          <w:b/>
        </w:rPr>
        <w:t>w związku z oceną wniosków</w:t>
      </w:r>
    </w:p>
    <w:p w:rsidR="00D267E7" w:rsidRPr="00D267E7" w:rsidRDefault="00D267E7" w:rsidP="00D267E7">
      <w:pPr>
        <w:spacing w:after="120"/>
        <w:jc w:val="center"/>
        <w:rPr>
          <w:rFonts w:asciiTheme="minorHAnsi" w:eastAsiaTheme="minorEastAsia" w:hAnsiTheme="minorHAnsi" w:cstheme="minorHAnsi"/>
          <w:b/>
        </w:rPr>
      </w:pPr>
      <w:r w:rsidRPr="00D267E7">
        <w:rPr>
          <w:rFonts w:asciiTheme="minorHAnsi" w:eastAsiaTheme="minorEastAsia" w:hAnsiTheme="minorHAnsi" w:cstheme="minorHAnsi"/>
          <w:b/>
        </w:rPr>
        <w:t>złożonych w Naborze nr FEWP.</w:t>
      </w:r>
      <w:r w:rsidR="006D0DD2" w:rsidRPr="006D0DD2">
        <w:t xml:space="preserve"> </w:t>
      </w:r>
      <w:r w:rsidR="006D0DD2" w:rsidRPr="006D0DD2">
        <w:rPr>
          <w:rFonts w:asciiTheme="minorHAnsi" w:eastAsiaTheme="minorEastAsia" w:hAnsiTheme="minorHAnsi" w:cstheme="minorHAnsi"/>
          <w:b/>
        </w:rPr>
        <w:t>08.01-IZ.00-002/24</w:t>
      </w:r>
      <w:r w:rsidRPr="00D267E7">
        <w:rPr>
          <w:rFonts w:asciiTheme="minorHAnsi" w:eastAsiaTheme="minorEastAsia" w:hAnsiTheme="minorHAnsi" w:cstheme="minorHAnsi"/>
          <w:b/>
        </w:rPr>
        <w:br/>
        <w:t>w ramach Funduszy Europejskich dla Wielkopolski 2021-2027</w:t>
      </w:r>
    </w:p>
    <w:p w:rsidR="006D0DD2" w:rsidRPr="006D0DD2" w:rsidRDefault="006D0DD2" w:rsidP="006D0DD2">
      <w:pPr>
        <w:spacing w:after="120"/>
        <w:jc w:val="both"/>
        <w:rPr>
          <w:rFonts w:ascii="Calibri Light" w:eastAsiaTheme="minorEastAsia" w:hAnsi="Calibri Light" w:cs="Calibri Light"/>
          <w:bCs/>
        </w:rPr>
      </w:pPr>
      <w:bookmarkStart w:id="1" w:name="_Hlk159833418"/>
      <w:r w:rsidRPr="006D0DD2">
        <w:rPr>
          <w:rFonts w:ascii="Calibri Light" w:eastAsiaTheme="minorEastAsia" w:hAnsi="Calibri Light" w:cs="Calibri Light"/>
          <w:b/>
          <w:bCs/>
        </w:rPr>
        <w:t xml:space="preserve">Fundusz: </w:t>
      </w:r>
      <w:bookmarkEnd w:id="1"/>
      <w:r w:rsidRPr="006D0DD2">
        <w:rPr>
          <w:rFonts w:ascii="Calibri Light" w:eastAsiaTheme="minorEastAsia" w:hAnsi="Calibri Light" w:cs="Calibri Light"/>
          <w:bCs/>
        </w:rPr>
        <w:t>Europejski Fundusz Rozwoju Regionalnego (EFRR)</w:t>
      </w:r>
    </w:p>
    <w:p w:rsidR="006D0DD2" w:rsidRPr="006D0DD2" w:rsidRDefault="006D0DD2" w:rsidP="006D0DD2">
      <w:pPr>
        <w:spacing w:after="120"/>
        <w:jc w:val="both"/>
        <w:rPr>
          <w:rFonts w:ascii="Calibri Light" w:eastAsiaTheme="minorEastAsia" w:hAnsi="Calibri Light" w:cs="Calibri Light"/>
        </w:rPr>
      </w:pPr>
      <w:r w:rsidRPr="006D0DD2">
        <w:rPr>
          <w:rFonts w:ascii="Calibri Light" w:eastAsiaTheme="minorEastAsia" w:hAnsi="Calibri Light" w:cs="Calibri Light"/>
          <w:b/>
          <w:bCs/>
        </w:rPr>
        <w:t>Priorytet 0</w:t>
      </w:r>
      <w:r w:rsidR="00CB4CB6">
        <w:rPr>
          <w:rFonts w:ascii="Calibri Light" w:eastAsiaTheme="minorEastAsia" w:hAnsi="Calibri Light" w:cs="Calibri Light"/>
          <w:b/>
          <w:bCs/>
        </w:rPr>
        <w:t>8</w:t>
      </w:r>
      <w:r w:rsidRPr="006D0DD2">
        <w:rPr>
          <w:rFonts w:ascii="Calibri Light" w:eastAsiaTheme="minorEastAsia" w:hAnsi="Calibri Light" w:cs="Calibri Light"/>
          <w:b/>
          <w:bCs/>
        </w:rPr>
        <w:t>:</w:t>
      </w:r>
      <w:r w:rsidRPr="006D0DD2">
        <w:rPr>
          <w:rFonts w:ascii="Calibri Light" w:eastAsiaTheme="minorEastAsia" w:hAnsi="Calibri Light" w:cs="Calibri Light"/>
          <w:bCs/>
        </w:rPr>
        <w:t xml:space="preserve"> Rozwój Lokalny Kierowany przez Społeczność (EFRR)</w:t>
      </w:r>
    </w:p>
    <w:p w:rsidR="006D0DD2" w:rsidRPr="006D0DD2" w:rsidRDefault="006D0DD2" w:rsidP="006D0DD2">
      <w:pPr>
        <w:spacing w:after="120"/>
        <w:jc w:val="both"/>
        <w:rPr>
          <w:rFonts w:ascii="Calibri Light" w:eastAsiaTheme="minorEastAsia" w:hAnsi="Calibri Light" w:cs="Calibri Light"/>
          <w:bCs/>
        </w:rPr>
      </w:pPr>
      <w:r w:rsidRPr="006D0DD2">
        <w:rPr>
          <w:rFonts w:ascii="Calibri Light" w:eastAsiaTheme="minorEastAsia" w:hAnsi="Calibri Light" w:cs="Calibri Light"/>
          <w:b/>
          <w:bCs/>
        </w:rPr>
        <w:t>Działanie 08.01:</w:t>
      </w:r>
      <w:r w:rsidRPr="006D0DD2">
        <w:rPr>
          <w:rFonts w:ascii="Calibri Light" w:eastAsiaTheme="minorEastAsia" w:hAnsi="Calibri Light" w:cs="Calibri Light"/>
          <w:bCs/>
        </w:rPr>
        <w:t xml:space="preserve"> Wspieranie rozwoju programowanego w Lokalnych Strategiach Rozwoju (RLKS) </w:t>
      </w:r>
      <w:r w:rsidRPr="006D0DD2">
        <w:rPr>
          <w:rFonts w:ascii="Calibri Light" w:eastAsiaTheme="minorEastAsia" w:hAnsi="Calibri Light" w:cs="Calibri Light"/>
          <w:bCs/>
        </w:rPr>
        <w:br/>
        <w:t>w ramach Programu Fundusze Europejskie dla Wielkopolski na lata 2021-2027</w:t>
      </w:r>
    </w:p>
    <w:p w:rsidR="006D0DD2" w:rsidRPr="006D0DD2" w:rsidRDefault="006D0DD2" w:rsidP="006D0DD2">
      <w:pPr>
        <w:spacing w:after="360"/>
        <w:jc w:val="both"/>
        <w:rPr>
          <w:rFonts w:ascii="Calibri Light" w:eastAsiaTheme="minorEastAsia" w:hAnsi="Calibri Light" w:cs="Calibri Light"/>
        </w:rPr>
      </w:pPr>
      <w:r w:rsidRPr="006D0DD2">
        <w:rPr>
          <w:rFonts w:ascii="Calibri Light" w:eastAsiaTheme="minorEastAsia" w:hAnsi="Calibri Light" w:cs="Calibri Light"/>
          <w:b/>
        </w:rPr>
        <w:t>CEL EFRR CP5.II.</w:t>
      </w:r>
      <w:r w:rsidRPr="006D0DD2">
        <w:rPr>
          <w:rFonts w:ascii="Calibri Light" w:eastAsiaTheme="minorEastAsia" w:hAnsi="Calibri Light" w:cs="Calibri Light"/>
        </w:rPr>
        <w:t xml:space="preserve">: Wspieranie zintegrowanego i sprzyjającego włączeniu społecznemu rozwoju </w:t>
      </w:r>
      <w:r w:rsidRPr="006D0DD2">
        <w:rPr>
          <w:rFonts w:ascii="Calibri Light" w:eastAsiaTheme="minorEastAsia" w:hAnsi="Calibri Light" w:cs="Calibri Light"/>
        </w:rPr>
        <w:br/>
        <w:t>społecznego, gospodarczego i środowiskowego, na poziomie lokalnym, kultury, dziedzictwa naturalnego, zrównoważonej turystyki i  bezpieczeństwa na obszarach innych niż miejskie</w:t>
      </w:r>
    </w:p>
    <w:p w:rsidR="006D0DD2" w:rsidRPr="006D0DD2" w:rsidRDefault="006D0DD2" w:rsidP="006D0DD2">
      <w:pPr>
        <w:spacing w:after="120"/>
        <w:jc w:val="both"/>
        <w:rPr>
          <w:rFonts w:ascii="Calibri Light" w:eastAsiaTheme="minorEastAsia" w:hAnsi="Calibri Light" w:cs="Calibri Light"/>
        </w:rPr>
      </w:pPr>
      <w:r w:rsidRPr="006D0DD2">
        <w:rPr>
          <w:rFonts w:ascii="Calibri Light" w:eastAsiaTheme="minorEastAsia" w:hAnsi="Calibri Light" w:cs="Calibri Light"/>
          <w:b/>
        </w:rPr>
        <w:t>Cel: C.2</w:t>
      </w:r>
      <w:r w:rsidRPr="006D0DD2">
        <w:rPr>
          <w:rFonts w:ascii="Calibri Light" w:eastAsiaTheme="minorEastAsia" w:hAnsi="Calibri Light" w:cs="Calibri Light"/>
        </w:rPr>
        <w:t xml:space="preserve">  Rozwój infrastruktury turystycznej uwzględniający zasoby naturalne</w:t>
      </w:r>
    </w:p>
    <w:p w:rsidR="006D0DD2" w:rsidRPr="006D0DD2" w:rsidRDefault="006D0DD2" w:rsidP="006D0DD2">
      <w:pPr>
        <w:spacing w:after="120"/>
        <w:jc w:val="both"/>
        <w:rPr>
          <w:rFonts w:ascii="Calibri Light" w:eastAsiaTheme="minorEastAsia" w:hAnsi="Calibri Light" w:cs="Calibri Light"/>
          <w:b/>
        </w:rPr>
      </w:pPr>
      <w:r w:rsidRPr="006D0DD2">
        <w:rPr>
          <w:rFonts w:ascii="Calibri Light" w:eastAsiaTheme="minorEastAsia" w:hAnsi="Calibri Light" w:cs="Calibri Light"/>
          <w:b/>
        </w:rPr>
        <w:t>Przedsięwzięcie</w:t>
      </w:r>
      <w:r w:rsidRPr="006D0DD2">
        <w:rPr>
          <w:rFonts w:ascii="Calibri Light" w:eastAsiaTheme="minorEastAsia" w:hAnsi="Calibri Light" w:cs="Calibri Light"/>
        </w:rPr>
        <w:t>:</w:t>
      </w:r>
      <w:r w:rsidRPr="006D0DD2">
        <w:rPr>
          <w:rFonts w:ascii="Calibri Light" w:eastAsiaTheme="minorEastAsia" w:hAnsi="Calibri Light" w:cs="Calibri Light"/>
          <w:b/>
        </w:rPr>
        <w:t xml:space="preserve"> </w:t>
      </w:r>
      <w:r w:rsidRPr="006D0DD2">
        <w:rPr>
          <w:rFonts w:ascii="Calibri Light" w:eastAsiaTheme="minorEastAsia" w:hAnsi="Calibri Light" w:cs="Calibri Light"/>
        </w:rPr>
        <w:t>P.2.1 Dolina Noteci atrakcyjna dla mieszkańców i turystów</w:t>
      </w:r>
    </w:p>
    <w:p w:rsidR="006D0DD2" w:rsidRPr="006D0DD2" w:rsidRDefault="006D0DD2" w:rsidP="006D0DD2">
      <w:pPr>
        <w:spacing w:after="0"/>
        <w:jc w:val="both"/>
        <w:rPr>
          <w:rFonts w:ascii="Calibri Light" w:eastAsiaTheme="minorEastAsia" w:hAnsi="Calibri Light" w:cs="Calibri Light"/>
        </w:rPr>
      </w:pPr>
      <w:r w:rsidRPr="006D0DD2">
        <w:rPr>
          <w:rFonts w:ascii="Calibri Light" w:eastAsiaTheme="minorEastAsia" w:hAnsi="Calibri Light" w:cs="Calibri Light"/>
          <w:b/>
        </w:rPr>
        <w:t xml:space="preserve">Termin składania wniosków: </w:t>
      </w:r>
      <w:r w:rsidRPr="006D0DD2">
        <w:rPr>
          <w:rFonts w:ascii="Calibri Light" w:eastAsiaTheme="minorEastAsia" w:hAnsi="Calibri Light" w:cs="Calibri Light"/>
        </w:rPr>
        <w:t>12.11.2024 r. - 29.11.2024 r.</w:t>
      </w:r>
    </w:p>
    <w:p w:rsidR="00D267E7" w:rsidRDefault="00D267E7" w:rsidP="00D267E7">
      <w:pPr>
        <w:pBdr>
          <w:bottom w:val="single" w:sz="6" w:space="1" w:color="auto"/>
        </w:pBdr>
        <w:rPr>
          <w:rFonts w:ascii="Calibri Light" w:eastAsiaTheme="minorEastAsia" w:hAnsi="Calibri Light" w:cs="Calibri Light"/>
        </w:rPr>
      </w:pPr>
    </w:p>
    <w:p w:rsidR="006D0DD2" w:rsidRPr="006D0DD2" w:rsidRDefault="006D0DD2" w:rsidP="006D0DD2">
      <w:pPr>
        <w:autoSpaceDE w:val="0"/>
        <w:autoSpaceDN w:val="0"/>
        <w:adjustRightInd w:val="0"/>
        <w:jc w:val="both"/>
        <w:rPr>
          <w:rFonts w:ascii="Calibri Light" w:eastAsiaTheme="minorEastAsia" w:hAnsi="Calibri Light" w:cs="Calibri Light"/>
          <w:b/>
          <w:bCs/>
          <w:color w:val="FF0000"/>
        </w:rPr>
      </w:pPr>
      <w:r w:rsidRPr="006D0DD2">
        <w:rPr>
          <w:rFonts w:ascii="Calibri Light" w:eastAsiaTheme="minorEastAsia" w:hAnsi="Calibri Light" w:cs="Calibri Light"/>
          <w:b/>
          <w:bCs/>
        </w:rPr>
        <w:t>Porządek obrad:</w:t>
      </w:r>
    </w:p>
    <w:p w:rsidR="006D0DD2" w:rsidRPr="006D0DD2" w:rsidRDefault="006D0DD2" w:rsidP="006D0DD2">
      <w:pPr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502"/>
        <w:jc w:val="both"/>
        <w:rPr>
          <w:rFonts w:ascii="Calibri Light" w:eastAsiaTheme="minorEastAsia" w:hAnsi="Calibri Light" w:cs="Calibri Light"/>
          <w:bCs/>
        </w:rPr>
      </w:pPr>
      <w:r w:rsidRPr="006D0DD2">
        <w:rPr>
          <w:rFonts w:ascii="Calibri Light" w:eastAsiaTheme="minorEastAsia" w:hAnsi="Calibri Light" w:cs="Calibri Light"/>
          <w:bCs/>
        </w:rPr>
        <w:t>Podpisanie listy obecności i otwarcie posiedzenia oraz przyjęcie proponowanego porządku obrad.</w:t>
      </w:r>
    </w:p>
    <w:p w:rsidR="006D0DD2" w:rsidRPr="006D0DD2" w:rsidRDefault="006D0DD2" w:rsidP="006D0DD2">
      <w:pPr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502"/>
        <w:jc w:val="both"/>
        <w:rPr>
          <w:rFonts w:ascii="Calibri Light" w:eastAsiaTheme="minorEastAsia" w:hAnsi="Calibri Light" w:cs="Calibri Light"/>
          <w:bCs/>
        </w:rPr>
      </w:pPr>
      <w:r w:rsidRPr="006D0DD2">
        <w:rPr>
          <w:rFonts w:ascii="Calibri Light" w:eastAsiaTheme="minorEastAsia" w:hAnsi="Calibri Light" w:cs="Calibri Light"/>
          <w:bCs/>
        </w:rPr>
        <w:t>Powołanie Komisji Skrutacyjnej.</w:t>
      </w:r>
    </w:p>
    <w:p w:rsidR="006D0DD2" w:rsidRPr="006D0DD2" w:rsidRDefault="006D0DD2" w:rsidP="006D0DD2">
      <w:pPr>
        <w:numPr>
          <w:ilvl w:val="0"/>
          <w:numId w:val="30"/>
        </w:numPr>
        <w:spacing w:after="120"/>
        <w:ind w:left="502"/>
        <w:contextualSpacing/>
        <w:jc w:val="both"/>
        <w:rPr>
          <w:rFonts w:ascii="Calibri Light" w:hAnsi="Calibri Light" w:cs="Calibri Light"/>
        </w:rPr>
      </w:pPr>
      <w:r w:rsidRPr="006D0DD2">
        <w:rPr>
          <w:rFonts w:ascii="Calibri Light" w:hAnsi="Calibri Light" w:cs="Calibri Light"/>
        </w:rPr>
        <w:t>Prawomocność Posiedzenia (kworum),  konflikt interesów oraz uzasadnienie do kryteriów oceny zgodności z LSR.</w:t>
      </w:r>
    </w:p>
    <w:p w:rsidR="006D0DD2" w:rsidRPr="006D0DD2" w:rsidRDefault="0090285A" w:rsidP="006D0DD2">
      <w:pPr>
        <w:autoSpaceDE w:val="0"/>
        <w:autoSpaceDN w:val="0"/>
        <w:adjustRightInd w:val="0"/>
        <w:spacing w:after="0"/>
        <w:ind w:left="142"/>
        <w:jc w:val="both"/>
        <w:rPr>
          <w:rFonts w:ascii="Calibri Light" w:eastAsiaTheme="minorEastAsia" w:hAnsi="Calibri Light" w:cs="Calibri Light"/>
          <w:b/>
          <w:bCs/>
        </w:rPr>
      </w:pPr>
      <w:r>
        <w:rPr>
          <w:rFonts w:ascii="Calibri Light" w:eastAsiaTheme="minorEastAsia" w:hAnsi="Calibri Light" w:cs="Calibri Light"/>
          <w:b/>
          <w:bCs/>
        </w:rPr>
        <w:t>4</w:t>
      </w:r>
      <w:r w:rsidR="006D0DD2" w:rsidRPr="006D0DD2">
        <w:rPr>
          <w:rFonts w:ascii="Calibri Light" w:eastAsiaTheme="minorEastAsia" w:hAnsi="Calibri Light" w:cs="Calibri Light"/>
          <w:b/>
          <w:bCs/>
        </w:rPr>
        <w:t>.</w:t>
      </w:r>
      <w:r w:rsidR="006D0DD2" w:rsidRPr="006D0DD2">
        <w:rPr>
          <w:rFonts w:ascii="Calibri Light" w:eastAsiaTheme="minorEastAsia" w:hAnsi="Calibri Light" w:cs="Calibri Light"/>
          <w:bCs/>
        </w:rPr>
        <w:t xml:space="preserve">   Ocena wg Lokalnych kryteriów wyboru oraz ustalenie kwoty wsparcia*:</w:t>
      </w:r>
    </w:p>
    <w:p w:rsidR="006D0DD2" w:rsidRPr="006D0DD2" w:rsidRDefault="006D0DD2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Cs/>
        </w:rPr>
      </w:pPr>
      <w:r w:rsidRPr="006D0DD2">
        <w:rPr>
          <w:rFonts w:ascii="Calibri Light" w:eastAsiaTheme="minorEastAsia" w:hAnsi="Calibri Light" w:cs="Calibri Light"/>
          <w:b/>
          <w:bCs/>
        </w:rPr>
        <w:t xml:space="preserve">          a)</w:t>
      </w:r>
      <w:r w:rsidRPr="006D0DD2">
        <w:rPr>
          <w:rFonts w:ascii="Calibri Light" w:eastAsiaTheme="minorEastAsia" w:hAnsi="Calibri Light" w:cs="Calibri Light"/>
          <w:bCs/>
        </w:rPr>
        <w:t xml:space="preserve"> wyłączenie wybranych Członków  Rady z dokonywania wyboru operacji (jeżeli dotyczy), </w:t>
      </w:r>
      <w:r w:rsidRPr="006D0DD2">
        <w:rPr>
          <w:rFonts w:ascii="Calibri Light" w:eastAsiaTheme="minorEastAsia" w:hAnsi="Calibri Light" w:cs="Calibri Light"/>
          <w:bCs/>
        </w:rPr>
        <w:br/>
      </w:r>
      <w:r w:rsidRPr="006D0DD2">
        <w:rPr>
          <w:rFonts w:ascii="Calibri Light" w:eastAsiaTheme="minorEastAsia" w:hAnsi="Calibri Light" w:cs="Calibri Light"/>
          <w:b/>
          <w:bCs/>
        </w:rPr>
        <w:t xml:space="preserve">          b) </w:t>
      </w:r>
      <w:r w:rsidRPr="006D0DD2">
        <w:rPr>
          <w:rFonts w:ascii="Calibri Light" w:eastAsiaTheme="minorEastAsia" w:hAnsi="Calibri Light" w:cs="Calibri Light"/>
          <w:bCs/>
        </w:rPr>
        <w:t xml:space="preserve">charakterystyka   operacji na podstawie złożonego wniosku o przyznaniu pomocy                  </w:t>
      </w:r>
      <w:r w:rsidRPr="006D0DD2">
        <w:rPr>
          <w:rFonts w:ascii="Calibri Light" w:eastAsiaTheme="minorEastAsia" w:hAnsi="Calibri Light" w:cs="Calibri Light"/>
          <w:bCs/>
        </w:rPr>
        <w:br/>
        <w:t xml:space="preserve">                 i  formularza oceny własnej,</w:t>
      </w:r>
    </w:p>
    <w:p w:rsidR="006D0DD2" w:rsidRPr="006D0DD2" w:rsidRDefault="006D0DD2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Cs/>
        </w:rPr>
      </w:pPr>
      <w:r w:rsidRPr="006D0DD2">
        <w:rPr>
          <w:rFonts w:ascii="Calibri Light" w:eastAsiaTheme="minorEastAsia" w:hAnsi="Calibri Light" w:cs="Calibri Light"/>
          <w:bCs/>
        </w:rPr>
        <w:t xml:space="preserve">          </w:t>
      </w:r>
      <w:r w:rsidRPr="006D0DD2">
        <w:rPr>
          <w:rFonts w:ascii="Calibri Light" w:eastAsiaTheme="minorEastAsia" w:hAnsi="Calibri Light" w:cs="Calibri Light"/>
          <w:b/>
          <w:bCs/>
        </w:rPr>
        <w:t>c)</w:t>
      </w:r>
      <w:r w:rsidRPr="006D0DD2">
        <w:rPr>
          <w:rFonts w:ascii="Calibri Light" w:eastAsiaTheme="minorEastAsia" w:hAnsi="Calibri Light" w:cs="Calibri Light"/>
          <w:bCs/>
        </w:rPr>
        <w:t xml:space="preserve">   dyskusja nad wnioskiem,</w:t>
      </w:r>
    </w:p>
    <w:p w:rsidR="006D0DD2" w:rsidRPr="006D0DD2" w:rsidRDefault="006D0DD2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Cs/>
        </w:rPr>
      </w:pPr>
      <w:r w:rsidRPr="006D0DD2">
        <w:rPr>
          <w:rFonts w:ascii="Calibri Light" w:eastAsiaTheme="minorEastAsia" w:hAnsi="Calibri Light" w:cs="Calibri Light"/>
          <w:b/>
          <w:bCs/>
        </w:rPr>
        <w:t xml:space="preserve">          d)</w:t>
      </w:r>
      <w:r w:rsidRPr="006D0DD2">
        <w:rPr>
          <w:rFonts w:ascii="Calibri Light" w:eastAsiaTheme="minorEastAsia" w:hAnsi="Calibri Light" w:cs="Calibri Light"/>
          <w:bCs/>
        </w:rPr>
        <w:t xml:space="preserve">   wypełnienie Karty oceny operacji według lokalnych  kryteriów,</w:t>
      </w:r>
    </w:p>
    <w:p w:rsidR="006D0DD2" w:rsidRPr="006D0DD2" w:rsidRDefault="006D0DD2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Cs/>
        </w:rPr>
      </w:pPr>
      <w:r w:rsidRPr="006D0DD2">
        <w:rPr>
          <w:rFonts w:ascii="Calibri Light" w:eastAsiaTheme="minorEastAsia" w:hAnsi="Calibri Light" w:cs="Calibri Light"/>
          <w:bCs/>
        </w:rPr>
        <w:t xml:space="preserve">          </w:t>
      </w:r>
      <w:r w:rsidRPr="006D0DD2">
        <w:rPr>
          <w:rFonts w:ascii="Calibri Light" w:eastAsiaTheme="minorEastAsia" w:hAnsi="Calibri Light" w:cs="Calibri Light"/>
          <w:b/>
          <w:bCs/>
        </w:rPr>
        <w:t>e)</w:t>
      </w:r>
      <w:r w:rsidRPr="006D0DD2">
        <w:rPr>
          <w:rFonts w:ascii="Calibri Light" w:eastAsiaTheme="minorEastAsia" w:hAnsi="Calibri Light" w:cs="Calibri Light"/>
          <w:bCs/>
        </w:rPr>
        <w:t xml:space="preserve">    ustalenie kwoty wsparcia, </w:t>
      </w:r>
    </w:p>
    <w:p w:rsidR="006D0DD2" w:rsidRPr="006D0DD2" w:rsidRDefault="006D0DD2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Cs/>
        </w:rPr>
      </w:pPr>
      <w:r w:rsidRPr="006D0DD2">
        <w:rPr>
          <w:rFonts w:ascii="Calibri Light" w:eastAsiaTheme="minorEastAsia" w:hAnsi="Calibri Light" w:cs="Calibri Light"/>
          <w:b/>
          <w:bCs/>
        </w:rPr>
        <w:t xml:space="preserve">           f)</w:t>
      </w:r>
      <w:r w:rsidRPr="006D0DD2">
        <w:rPr>
          <w:rFonts w:ascii="Calibri Light" w:eastAsiaTheme="minorEastAsia" w:hAnsi="Calibri Light" w:cs="Calibri Light"/>
          <w:bCs/>
        </w:rPr>
        <w:t xml:space="preserve">   podjęcie uchwały w sprawie oceny wniosku o przyznaniu pomocy, </w:t>
      </w:r>
    </w:p>
    <w:p w:rsidR="006D0DD2" w:rsidRPr="006D0DD2" w:rsidRDefault="006D0DD2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Cs/>
        </w:rPr>
      </w:pPr>
      <w:r w:rsidRPr="006D0DD2">
        <w:rPr>
          <w:rFonts w:ascii="Calibri Light" w:eastAsiaTheme="minorEastAsia" w:hAnsi="Calibri Light" w:cs="Calibri Light"/>
          <w:bCs/>
        </w:rPr>
        <w:t xml:space="preserve">           </w:t>
      </w:r>
      <w:r w:rsidRPr="006D0DD2">
        <w:rPr>
          <w:rFonts w:ascii="Calibri Light" w:eastAsiaTheme="minorEastAsia" w:hAnsi="Calibri Light" w:cs="Calibri Light"/>
          <w:b/>
          <w:bCs/>
        </w:rPr>
        <w:t>g)</w:t>
      </w:r>
      <w:r w:rsidRPr="006D0DD2">
        <w:rPr>
          <w:rFonts w:ascii="Calibri Light" w:eastAsiaTheme="minorEastAsia" w:hAnsi="Calibri Light" w:cs="Calibri Light"/>
          <w:bCs/>
        </w:rPr>
        <w:t xml:space="preserve">  ponowne włączenie wyłączonych wcześniej członków Rady (jeżeli dotyczy).</w:t>
      </w:r>
    </w:p>
    <w:p w:rsidR="006D0DD2" w:rsidRPr="006D0DD2" w:rsidRDefault="006D0DD2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Cs/>
          <w:i/>
        </w:rPr>
      </w:pPr>
      <w:r w:rsidRPr="006D0DD2">
        <w:rPr>
          <w:rFonts w:ascii="Calibri Light" w:eastAsiaTheme="minorEastAsia" w:hAnsi="Calibri Light" w:cs="Calibri Light"/>
          <w:bCs/>
        </w:rPr>
        <w:t xml:space="preserve">           </w:t>
      </w:r>
      <w:r w:rsidRPr="006D0DD2">
        <w:rPr>
          <w:rFonts w:ascii="Calibri Light" w:eastAsiaTheme="minorEastAsia" w:hAnsi="Calibri Light" w:cs="Calibri Light"/>
          <w:b/>
          <w:bCs/>
        </w:rPr>
        <w:t>*</w:t>
      </w:r>
      <w:r w:rsidRPr="006D0DD2">
        <w:rPr>
          <w:rFonts w:ascii="Calibri Light" w:eastAsiaTheme="minorEastAsia" w:hAnsi="Calibri Light" w:cs="Calibri Light"/>
          <w:bCs/>
          <w:i/>
        </w:rPr>
        <w:t>Punkty od „a” do „g” dotyczą każdego złożonego i omawianego wniosku.</w:t>
      </w:r>
    </w:p>
    <w:p w:rsidR="006D0DD2" w:rsidRPr="006D0DD2" w:rsidRDefault="006D0DD2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Cs/>
        </w:rPr>
      </w:pPr>
      <w:r w:rsidRPr="006D0DD2">
        <w:rPr>
          <w:rFonts w:ascii="Calibri Light" w:eastAsiaTheme="minorEastAsia" w:hAnsi="Calibri Light" w:cs="Calibri Light"/>
          <w:b/>
          <w:bCs/>
        </w:rPr>
        <w:t xml:space="preserve">   </w:t>
      </w:r>
      <w:r w:rsidR="0090285A">
        <w:rPr>
          <w:rFonts w:ascii="Calibri Light" w:eastAsiaTheme="minorEastAsia" w:hAnsi="Calibri Light" w:cs="Calibri Light"/>
          <w:b/>
          <w:bCs/>
        </w:rPr>
        <w:t>5</w:t>
      </w:r>
      <w:r>
        <w:rPr>
          <w:rFonts w:ascii="Calibri Light" w:eastAsiaTheme="minorEastAsia" w:hAnsi="Calibri Light" w:cs="Calibri Light"/>
          <w:b/>
          <w:bCs/>
        </w:rPr>
        <w:t xml:space="preserve">. </w:t>
      </w:r>
      <w:r w:rsidRPr="006D0DD2">
        <w:rPr>
          <w:rFonts w:ascii="Calibri Light" w:eastAsiaTheme="minorEastAsia" w:hAnsi="Calibri Light" w:cs="Calibri Light"/>
          <w:bCs/>
        </w:rPr>
        <w:t>Przyjęcie listy operacji niewybranych do finansowania w ramach naboru nr FEWP. 08.01-IZ.00-002/24 w formie</w:t>
      </w:r>
      <w:r>
        <w:rPr>
          <w:rFonts w:ascii="Calibri Light" w:eastAsiaTheme="minorEastAsia" w:hAnsi="Calibri Light" w:cs="Calibri Light"/>
          <w:bCs/>
        </w:rPr>
        <w:br/>
        <w:t xml:space="preserve">       </w:t>
      </w:r>
      <w:r w:rsidRPr="006D0DD2">
        <w:rPr>
          <w:rFonts w:ascii="Calibri Light" w:eastAsiaTheme="minorEastAsia" w:hAnsi="Calibri Light" w:cs="Calibri Light"/>
          <w:bCs/>
        </w:rPr>
        <w:t xml:space="preserve"> uchwały według załącznika  (jeśli dotyczy).</w:t>
      </w:r>
    </w:p>
    <w:p w:rsidR="006D0DD2" w:rsidRPr="006D0DD2" w:rsidRDefault="006D0DD2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/>
          <w:bCs/>
        </w:rPr>
      </w:pPr>
      <w:r w:rsidRPr="006D0DD2">
        <w:rPr>
          <w:rFonts w:ascii="Calibri Light" w:eastAsiaTheme="minorEastAsia" w:hAnsi="Calibri Light" w:cs="Calibri Light"/>
          <w:b/>
          <w:bCs/>
          <w:sz w:val="24"/>
          <w:szCs w:val="24"/>
        </w:rPr>
        <w:t xml:space="preserve">   </w:t>
      </w:r>
      <w:r w:rsidR="0090285A">
        <w:rPr>
          <w:rFonts w:ascii="Calibri Light" w:eastAsiaTheme="minorEastAsia" w:hAnsi="Calibri Light" w:cs="Calibri Light"/>
          <w:b/>
          <w:bCs/>
        </w:rPr>
        <w:t>6</w:t>
      </w:r>
      <w:r w:rsidRPr="006D0DD2">
        <w:rPr>
          <w:rFonts w:ascii="Calibri Light" w:eastAsiaTheme="minorEastAsia" w:hAnsi="Calibri Light" w:cs="Calibri Light"/>
          <w:b/>
          <w:bCs/>
        </w:rPr>
        <w:t>.</w:t>
      </w:r>
      <w:r>
        <w:rPr>
          <w:rFonts w:ascii="Calibri Light" w:eastAsiaTheme="minorEastAsia" w:hAnsi="Calibri Light" w:cs="Calibri Light"/>
          <w:bCs/>
        </w:rPr>
        <w:t xml:space="preserve"> </w:t>
      </w:r>
      <w:r w:rsidRPr="006D0DD2">
        <w:rPr>
          <w:rFonts w:ascii="Calibri Light" w:eastAsiaTheme="minorEastAsia" w:hAnsi="Calibri Light" w:cs="Calibri Light"/>
          <w:bCs/>
        </w:rPr>
        <w:t>Przyjęcie listy operacji spełniających warunki udzielenia wsparcia na  wdrażanie LSR</w:t>
      </w:r>
      <w:r w:rsidRPr="006D0DD2">
        <w:rPr>
          <w:rFonts w:ascii="Calibri Light" w:eastAsiaTheme="minorEastAsia" w:hAnsi="Calibri Light" w:cs="Calibri Light"/>
          <w:b/>
          <w:bCs/>
        </w:rPr>
        <w:t xml:space="preserve"> </w:t>
      </w:r>
      <w:r w:rsidRPr="006D0DD2">
        <w:rPr>
          <w:rFonts w:ascii="Calibri Light" w:eastAsiaTheme="minorEastAsia" w:hAnsi="Calibri Light" w:cs="Calibri Light"/>
          <w:bCs/>
        </w:rPr>
        <w:t>w ramach naboru nr FEWP.</w:t>
      </w:r>
      <w:r>
        <w:rPr>
          <w:rFonts w:ascii="Calibri Light" w:eastAsiaTheme="minorEastAsia" w:hAnsi="Calibri Light" w:cs="Calibri Light"/>
          <w:bCs/>
        </w:rPr>
        <w:br/>
        <w:t xml:space="preserve">       </w:t>
      </w:r>
      <w:r w:rsidRPr="006D0DD2">
        <w:rPr>
          <w:rFonts w:ascii="Calibri Light" w:eastAsiaTheme="minorEastAsia" w:hAnsi="Calibri Light" w:cs="Calibri Light"/>
          <w:bCs/>
        </w:rPr>
        <w:t xml:space="preserve"> 08.01-IZ.00-002/24 w formie uchwały według załącznika.</w:t>
      </w:r>
    </w:p>
    <w:p w:rsidR="006D0DD2" w:rsidRPr="006D0DD2" w:rsidRDefault="0090285A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Cs/>
        </w:rPr>
      </w:pPr>
      <w:r>
        <w:rPr>
          <w:rFonts w:ascii="Calibri Light" w:eastAsiaTheme="minorEastAsia" w:hAnsi="Calibri Light" w:cs="Calibri Light"/>
          <w:b/>
          <w:bCs/>
        </w:rPr>
        <w:t xml:space="preserve">    7</w:t>
      </w:r>
      <w:r w:rsidR="006D0DD2" w:rsidRPr="006D0DD2">
        <w:rPr>
          <w:rFonts w:ascii="Calibri Light" w:eastAsiaTheme="minorEastAsia" w:hAnsi="Calibri Light" w:cs="Calibri Light"/>
          <w:bCs/>
        </w:rPr>
        <w:t>. Przyjęcie listy operacji wybranych do finansowania w ramach naboru nr  FEWP. 08.01-IZ.00-002/24 w formie</w:t>
      </w:r>
      <w:r w:rsidR="006D0DD2">
        <w:rPr>
          <w:rFonts w:ascii="Calibri Light" w:eastAsiaTheme="minorEastAsia" w:hAnsi="Calibri Light" w:cs="Calibri Light"/>
          <w:bCs/>
        </w:rPr>
        <w:br/>
        <w:t xml:space="preserve">        </w:t>
      </w:r>
      <w:r w:rsidR="006D0DD2" w:rsidRPr="006D0DD2">
        <w:rPr>
          <w:rFonts w:ascii="Calibri Light" w:eastAsiaTheme="minorEastAsia" w:hAnsi="Calibri Light" w:cs="Calibri Light"/>
          <w:bCs/>
        </w:rPr>
        <w:t xml:space="preserve"> uchwały według załącznika.</w:t>
      </w:r>
    </w:p>
    <w:p w:rsidR="006D0DD2" w:rsidRPr="006D0DD2" w:rsidRDefault="0090285A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Cs/>
        </w:rPr>
      </w:pPr>
      <w:r>
        <w:rPr>
          <w:rFonts w:ascii="Calibri Light" w:eastAsiaTheme="minorEastAsia" w:hAnsi="Calibri Light" w:cs="Calibri Light"/>
          <w:b/>
          <w:bCs/>
        </w:rPr>
        <w:t xml:space="preserve">    8</w:t>
      </w:r>
      <w:r w:rsidR="006D0DD2" w:rsidRPr="006D0DD2">
        <w:rPr>
          <w:rFonts w:ascii="Calibri Light" w:eastAsiaTheme="minorEastAsia" w:hAnsi="Calibri Light" w:cs="Calibri Light"/>
          <w:b/>
          <w:bCs/>
        </w:rPr>
        <w:t xml:space="preserve">. </w:t>
      </w:r>
      <w:r w:rsidR="006D0DD2" w:rsidRPr="006D0DD2">
        <w:rPr>
          <w:rFonts w:ascii="Calibri Light" w:eastAsiaTheme="minorEastAsia" w:hAnsi="Calibri Light" w:cs="Calibri Light"/>
          <w:bCs/>
        </w:rPr>
        <w:t>Wolne wnioski i głosy.</w:t>
      </w:r>
    </w:p>
    <w:p w:rsidR="006D0DD2" w:rsidRPr="006D0DD2" w:rsidRDefault="006D0DD2" w:rsidP="006D0DD2">
      <w:pPr>
        <w:autoSpaceDE w:val="0"/>
        <w:autoSpaceDN w:val="0"/>
        <w:adjustRightInd w:val="0"/>
        <w:spacing w:after="0"/>
        <w:jc w:val="both"/>
        <w:rPr>
          <w:rFonts w:ascii="Calibri Light" w:eastAsiaTheme="minorEastAsia" w:hAnsi="Calibri Light" w:cs="Calibri Light"/>
          <w:bCs/>
        </w:rPr>
      </w:pPr>
      <w:r w:rsidRPr="006D0DD2">
        <w:rPr>
          <w:rFonts w:ascii="Calibri Light" w:eastAsiaTheme="minorEastAsia" w:hAnsi="Calibri Light" w:cs="Calibri Light"/>
          <w:bCs/>
        </w:rPr>
        <w:t xml:space="preserve"> </w:t>
      </w:r>
      <w:r w:rsidR="0090285A">
        <w:rPr>
          <w:rFonts w:ascii="Calibri Light" w:eastAsiaTheme="minorEastAsia" w:hAnsi="Calibri Light" w:cs="Calibri Light"/>
          <w:bCs/>
        </w:rPr>
        <w:t xml:space="preserve">   </w:t>
      </w:r>
      <w:r w:rsidR="0090285A">
        <w:rPr>
          <w:rFonts w:ascii="Calibri Light" w:eastAsiaTheme="minorEastAsia" w:hAnsi="Calibri Light" w:cs="Calibri Light"/>
          <w:b/>
          <w:bCs/>
        </w:rPr>
        <w:t>9</w:t>
      </w:r>
      <w:r w:rsidRPr="006D0DD2">
        <w:rPr>
          <w:rFonts w:ascii="Calibri Light" w:eastAsiaTheme="minorEastAsia" w:hAnsi="Calibri Light" w:cs="Calibri Light"/>
          <w:b/>
          <w:bCs/>
        </w:rPr>
        <w:t xml:space="preserve">. </w:t>
      </w:r>
      <w:r w:rsidRPr="006D0DD2">
        <w:rPr>
          <w:rFonts w:ascii="Calibri Light" w:eastAsiaTheme="minorEastAsia" w:hAnsi="Calibri Light" w:cs="Calibri Light"/>
          <w:bCs/>
        </w:rPr>
        <w:t xml:space="preserve">Odczytanie uchwał. </w:t>
      </w:r>
    </w:p>
    <w:p w:rsidR="00FA147E" w:rsidRPr="00FA147E" w:rsidRDefault="006D0DD2" w:rsidP="006D0DD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ascii="Calibri Light" w:eastAsiaTheme="minorEastAsia" w:hAnsi="Calibri Light" w:cs="Calibri Light"/>
          <w:b/>
          <w:bCs/>
        </w:rPr>
        <w:t xml:space="preserve">  </w:t>
      </w:r>
      <w:r w:rsidR="0090285A">
        <w:rPr>
          <w:rFonts w:ascii="Calibri Light" w:eastAsiaTheme="minorEastAsia" w:hAnsi="Calibri Light" w:cs="Calibri Light"/>
          <w:b/>
          <w:bCs/>
        </w:rPr>
        <w:t>10</w:t>
      </w:r>
      <w:r w:rsidRPr="006D0DD2">
        <w:rPr>
          <w:rFonts w:ascii="Calibri Light" w:eastAsiaTheme="minorEastAsia" w:hAnsi="Calibri Light" w:cs="Calibri Light"/>
          <w:bCs/>
        </w:rPr>
        <w:t>. Zamknięcie posiedzenia.</w:t>
      </w:r>
    </w:p>
    <w:sectPr w:rsidR="00FA147E" w:rsidRPr="00FA147E" w:rsidSect="00464804">
      <w:headerReference w:type="default" r:id="rId8"/>
      <w:footerReference w:type="default" r:id="rId9"/>
      <w:type w:val="continuous"/>
      <w:pgSz w:w="11906" w:h="16838"/>
      <w:pgMar w:top="720" w:right="720" w:bottom="720" w:left="720" w:header="142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AD" w:rsidRDefault="004F0AAD" w:rsidP="00AC0440">
      <w:pPr>
        <w:spacing w:after="0" w:line="240" w:lineRule="auto"/>
      </w:pPr>
      <w:r>
        <w:separator/>
      </w:r>
    </w:p>
  </w:endnote>
  <w:endnote w:type="continuationSeparator" w:id="0">
    <w:p w:rsidR="004F0AAD" w:rsidRDefault="004F0AAD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85" w:rsidRDefault="00433085" w:rsidP="00433085">
    <w:pPr>
      <w:pStyle w:val="Stopka"/>
      <w:ind w:left="2127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93595" cy="502860"/>
          <wp:effectExtent l="0" t="0" r="1905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12" cy="525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AD" w:rsidRDefault="004F0AAD" w:rsidP="00AC0440">
      <w:pPr>
        <w:spacing w:after="0" w:line="240" w:lineRule="auto"/>
      </w:pPr>
      <w:r>
        <w:separator/>
      </w:r>
    </w:p>
  </w:footnote>
  <w:footnote w:type="continuationSeparator" w:id="0">
    <w:p w:rsidR="004F0AAD" w:rsidRDefault="004F0AAD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85" w:rsidRDefault="00D267E7" w:rsidP="00162CB3">
    <w:pPr>
      <w:pStyle w:val="Nagwek"/>
      <w:jc w:val="center"/>
    </w:pPr>
    <w:r>
      <w:rPr>
        <w:noProof/>
      </w:rPr>
      <w:drawing>
        <wp:inline distT="0" distB="0" distL="0" distR="0" wp14:anchorId="1956B32B">
          <wp:extent cx="5567525" cy="648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7525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10B18" w:rsidRPr="00433085" w:rsidRDefault="00210B18" w:rsidP="004330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217403"/>
    <w:multiLevelType w:val="hybridMultilevel"/>
    <w:tmpl w:val="5260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2011"/>
    <w:multiLevelType w:val="hybridMultilevel"/>
    <w:tmpl w:val="DFF8D128"/>
    <w:lvl w:ilvl="0" w:tplc="01A0B8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7D0491A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DDA5CAD"/>
    <w:multiLevelType w:val="hybridMultilevel"/>
    <w:tmpl w:val="0248EF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003FE"/>
    <w:multiLevelType w:val="hybridMultilevel"/>
    <w:tmpl w:val="8EDAE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11F0"/>
    <w:multiLevelType w:val="hybridMultilevel"/>
    <w:tmpl w:val="EEBE9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915FB"/>
    <w:multiLevelType w:val="hybridMultilevel"/>
    <w:tmpl w:val="0A442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72CB6"/>
    <w:multiLevelType w:val="hybridMultilevel"/>
    <w:tmpl w:val="D7EE49BE"/>
    <w:lvl w:ilvl="0" w:tplc="4508B290">
      <w:start w:val="1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281562FA"/>
    <w:multiLevelType w:val="hybridMultilevel"/>
    <w:tmpl w:val="D93ECC76"/>
    <w:lvl w:ilvl="0" w:tplc="7D049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3528"/>
    <w:multiLevelType w:val="hybridMultilevel"/>
    <w:tmpl w:val="F6E09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6C10"/>
    <w:multiLevelType w:val="hybridMultilevel"/>
    <w:tmpl w:val="F0D6F774"/>
    <w:lvl w:ilvl="0" w:tplc="7D049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622F6"/>
    <w:multiLevelType w:val="hybridMultilevel"/>
    <w:tmpl w:val="FDE03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83D4A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F1B09"/>
    <w:multiLevelType w:val="hybridMultilevel"/>
    <w:tmpl w:val="D286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71258"/>
    <w:multiLevelType w:val="hybridMultilevel"/>
    <w:tmpl w:val="AEEE6A50"/>
    <w:lvl w:ilvl="0" w:tplc="01A0B880">
      <w:start w:val="1"/>
      <w:numFmt w:val="decimal"/>
      <w:lvlText w:val="%1."/>
      <w:lvlJc w:val="left"/>
      <w:pPr>
        <w:ind w:left="1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3D57744C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63BFF"/>
    <w:multiLevelType w:val="hybridMultilevel"/>
    <w:tmpl w:val="D5F0EECA"/>
    <w:lvl w:ilvl="0" w:tplc="7D049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179B5"/>
    <w:multiLevelType w:val="hybridMultilevel"/>
    <w:tmpl w:val="A398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16423"/>
    <w:multiLevelType w:val="hybridMultilevel"/>
    <w:tmpl w:val="DAFEF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F780F"/>
    <w:multiLevelType w:val="hybridMultilevel"/>
    <w:tmpl w:val="EEBE9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83BE9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12F45"/>
    <w:multiLevelType w:val="hybridMultilevel"/>
    <w:tmpl w:val="C2C20CD8"/>
    <w:lvl w:ilvl="0" w:tplc="0415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2" w15:restartNumberingAfterBreak="0">
    <w:nsid w:val="6517776F"/>
    <w:multiLevelType w:val="hybridMultilevel"/>
    <w:tmpl w:val="665646F4"/>
    <w:lvl w:ilvl="0" w:tplc="D108CFFC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27681E"/>
    <w:multiLevelType w:val="hybridMultilevel"/>
    <w:tmpl w:val="AD423666"/>
    <w:lvl w:ilvl="0" w:tplc="8DFEA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901071"/>
    <w:multiLevelType w:val="hybridMultilevel"/>
    <w:tmpl w:val="34202F1C"/>
    <w:lvl w:ilvl="0" w:tplc="9AAE7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C7019"/>
    <w:multiLevelType w:val="hybridMultilevel"/>
    <w:tmpl w:val="9A40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126FE"/>
    <w:multiLevelType w:val="hybridMultilevel"/>
    <w:tmpl w:val="7930A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E3E4A"/>
    <w:multiLevelType w:val="hybridMultilevel"/>
    <w:tmpl w:val="CBD65064"/>
    <w:lvl w:ilvl="0" w:tplc="D108C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43673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77AAC"/>
    <w:multiLevelType w:val="hybridMultilevel"/>
    <w:tmpl w:val="A398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9"/>
  </w:num>
  <w:num w:numId="4">
    <w:abstractNumId w:val="10"/>
  </w:num>
  <w:num w:numId="5">
    <w:abstractNumId w:val="25"/>
  </w:num>
  <w:num w:numId="6">
    <w:abstractNumId w:val="16"/>
  </w:num>
  <w:num w:numId="7">
    <w:abstractNumId w:val="8"/>
  </w:num>
  <w:num w:numId="8">
    <w:abstractNumId w:val="19"/>
  </w:num>
  <w:num w:numId="9">
    <w:abstractNumId w:val="5"/>
  </w:num>
  <w:num w:numId="10">
    <w:abstractNumId w:val="9"/>
  </w:num>
  <w:num w:numId="11">
    <w:abstractNumId w:val="26"/>
  </w:num>
  <w:num w:numId="12">
    <w:abstractNumId w:val="2"/>
  </w:num>
  <w:num w:numId="13">
    <w:abstractNumId w:val="14"/>
  </w:num>
  <w:num w:numId="14">
    <w:abstractNumId w:val="11"/>
  </w:num>
  <w:num w:numId="15">
    <w:abstractNumId w:val="13"/>
  </w:num>
  <w:num w:numId="16">
    <w:abstractNumId w:val="24"/>
  </w:num>
  <w:num w:numId="17">
    <w:abstractNumId w:val="22"/>
  </w:num>
  <w:num w:numId="18">
    <w:abstractNumId w:val="27"/>
  </w:num>
  <w:num w:numId="19">
    <w:abstractNumId w:val="23"/>
  </w:num>
  <w:num w:numId="20">
    <w:abstractNumId w:val="3"/>
  </w:num>
  <w:num w:numId="21">
    <w:abstractNumId w:val="18"/>
  </w:num>
  <w:num w:numId="22">
    <w:abstractNumId w:val="15"/>
  </w:num>
  <w:num w:numId="23">
    <w:abstractNumId w:val="6"/>
  </w:num>
  <w:num w:numId="24">
    <w:abstractNumId w:val="12"/>
  </w:num>
  <w:num w:numId="25">
    <w:abstractNumId w:val="28"/>
  </w:num>
  <w:num w:numId="26">
    <w:abstractNumId w:val="20"/>
  </w:num>
  <w:num w:numId="27">
    <w:abstractNumId w:val="0"/>
  </w:num>
  <w:num w:numId="28">
    <w:abstractNumId w:val="4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1D82"/>
    <w:rsid w:val="0003022F"/>
    <w:rsid w:val="0003495A"/>
    <w:rsid w:val="00037FB4"/>
    <w:rsid w:val="0006342B"/>
    <w:rsid w:val="00063E78"/>
    <w:rsid w:val="00067CBF"/>
    <w:rsid w:val="00070BB9"/>
    <w:rsid w:val="0007583E"/>
    <w:rsid w:val="00084D25"/>
    <w:rsid w:val="00094649"/>
    <w:rsid w:val="00097439"/>
    <w:rsid w:val="000A6613"/>
    <w:rsid w:val="000B4365"/>
    <w:rsid w:val="000B63E1"/>
    <w:rsid w:val="000B75AC"/>
    <w:rsid w:val="000D1BA0"/>
    <w:rsid w:val="000E0281"/>
    <w:rsid w:val="000F0205"/>
    <w:rsid w:val="00100C88"/>
    <w:rsid w:val="00116430"/>
    <w:rsid w:val="0015732A"/>
    <w:rsid w:val="00162CB3"/>
    <w:rsid w:val="001649F6"/>
    <w:rsid w:val="00193EC0"/>
    <w:rsid w:val="001B5433"/>
    <w:rsid w:val="001D5AE1"/>
    <w:rsid w:val="001D78F6"/>
    <w:rsid w:val="001E5C5F"/>
    <w:rsid w:val="001F19B8"/>
    <w:rsid w:val="001F2212"/>
    <w:rsid w:val="001F4EDC"/>
    <w:rsid w:val="0020185B"/>
    <w:rsid w:val="002024CA"/>
    <w:rsid w:val="002025A6"/>
    <w:rsid w:val="00210B18"/>
    <w:rsid w:val="002124AD"/>
    <w:rsid w:val="00217203"/>
    <w:rsid w:val="00222A9F"/>
    <w:rsid w:val="002316A4"/>
    <w:rsid w:val="002339CC"/>
    <w:rsid w:val="00251777"/>
    <w:rsid w:val="0025293B"/>
    <w:rsid w:val="002553BB"/>
    <w:rsid w:val="00257B20"/>
    <w:rsid w:val="0027194F"/>
    <w:rsid w:val="00277A7C"/>
    <w:rsid w:val="00281EF1"/>
    <w:rsid w:val="00291821"/>
    <w:rsid w:val="0029518E"/>
    <w:rsid w:val="002A6708"/>
    <w:rsid w:val="002B12A4"/>
    <w:rsid w:val="002B446A"/>
    <w:rsid w:val="002E741A"/>
    <w:rsid w:val="00302BB4"/>
    <w:rsid w:val="00310CC5"/>
    <w:rsid w:val="003315C4"/>
    <w:rsid w:val="00372769"/>
    <w:rsid w:val="00375A1D"/>
    <w:rsid w:val="003A3B3A"/>
    <w:rsid w:val="003A48CA"/>
    <w:rsid w:val="003B04E5"/>
    <w:rsid w:val="003B5F6C"/>
    <w:rsid w:val="003B777B"/>
    <w:rsid w:val="003F0ADE"/>
    <w:rsid w:val="00407752"/>
    <w:rsid w:val="00411670"/>
    <w:rsid w:val="0041632A"/>
    <w:rsid w:val="00420E60"/>
    <w:rsid w:val="004214D0"/>
    <w:rsid w:val="004312FC"/>
    <w:rsid w:val="0043152D"/>
    <w:rsid w:val="00433085"/>
    <w:rsid w:val="00437F6F"/>
    <w:rsid w:val="00447073"/>
    <w:rsid w:val="004514DE"/>
    <w:rsid w:val="0046257C"/>
    <w:rsid w:val="00464804"/>
    <w:rsid w:val="00470602"/>
    <w:rsid w:val="004866E3"/>
    <w:rsid w:val="004A268E"/>
    <w:rsid w:val="004A53FA"/>
    <w:rsid w:val="004B3E5D"/>
    <w:rsid w:val="004B6E60"/>
    <w:rsid w:val="004D28D5"/>
    <w:rsid w:val="004E38FA"/>
    <w:rsid w:val="004E577A"/>
    <w:rsid w:val="004F0AAD"/>
    <w:rsid w:val="004F645E"/>
    <w:rsid w:val="00524FFE"/>
    <w:rsid w:val="0052678F"/>
    <w:rsid w:val="0053441E"/>
    <w:rsid w:val="00541A63"/>
    <w:rsid w:val="00546DA9"/>
    <w:rsid w:val="00557B46"/>
    <w:rsid w:val="005603CB"/>
    <w:rsid w:val="00565E45"/>
    <w:rsid w:val="005734E7"/>
    <w:rsid w:val="00577FA6"/>
    <w:rsid w:val="00593FC2"/>
    <w:rsid w:val="005968CE"/>
    <w:rsid w:val="005A0D03"/>
    <w:rsid w:val="005B7349"/>
    <w:rsid w:val="005B7EB1"/>
    <w:rsid w:val="005C0FD0"/>
    <w:rsid w:val="005C182C"/>
    <w:rsid w:val="005C49CC"/>
    <w:rsid w:val="005C5AB8"/>
    <w:rsid w:val="005D469F"/>
    <w:rsid w:val="005D724A"/>
    <w:rsid w:val="005E1205"/>
    <w:rsid w:val="005E482D"/>
    <w:rsid w:val="005E5F8D"/>
    <w:rsid w:val="00604805"/>
    <w:rsid w:val="00632827"/>
    <w:rsid w:val="00634C60"/>
    <w:rsid w:val="00646F25"/>
    <w:rsid w:val="00647409"/>
    <w:rsid w:val="006627E8"/>
    <w:rsid w:val="006740E4"/>
    <w:rsid w:val="00675A78"/>
    <w:rsid w:val="00694BE6"/>
    <w:rsid w:val="00696D2E"/>
    <w:rsid w:val="006B3828"/>
    <w:rsid w:val="006B6B89"/>
    <w:rsid w:val="006C53BE"/>
    <w:rsid w:val="006D0DD2"/>
    <w:rsid w:val="006D5287"/>
    <w:rsid w:val="006E770A"/>
    <w:rsid w:val="0070352F"/>
    <w:rsid w:val="00712167"/>
    <w:rsid w:val="00721E98"/>
    <w:rsid w:val="007256DB"/>
    <w:rsid w:val="0076084B"/>
    <w:rsid w:val="0076596A"/>
    <w:rsid w:val="00773101"/>
    <w:rsid w:val="007731D6"/>
    <w:rsid w:val="00782E4D"/>
    <w:rsid w:val="007855C0"/>
    <w:rsid w:val="00794843"/>
    <w:rsid w:val="00794AC2"/>
    <w:rsid w:val="007A1034"/>
    <w:rsid w:val="007A20DA"/>
    <w:rsid w:val="007A3A38"/>
    <w:rsid w:val="007A7A61"/>
    <w:rsid w:val="007B3E8B"/>
    <w:rsid w:val="007C0880"/>
    <w:rsid w:val="007D1A85"/>
    <w:rsid w:val="007D600F"/>
    <w:rsid w:val="007F3D1C"/>
    <w:rsid w:val="007F469C"/>
    <w:rsid w:val="00801B2C"/>
    <w:rsid w:val="00804848"/>
    <w:rsid w:val="00815DA7"/>
    <w:rsid w:val="0082552A"/>
    <w:rsid w:val="00835545"/>
    <w:rsid w:val="008427DE"/>
    <w:rsid w:val="00844654"/>
    <w:rsid w:val="00845B0E"/>
    <w:rsid w:val="00856878"/>
    <w:rsid w:val="008620E2"/>
    <w:rsid w:val="00870F2F"/>
    <w:rsid w:val="008758A6"/>
    <w:rsid w:val="008940CA"/>
    <w:rsid w:val="008A139B"/>
    <w:rsid w:val="008A2158"/>
    <w:rsid w:val="008B05E6"/>
    <w:rsid w:val="008B3915"/>
    <w:rsid w:val="008C216C"/>
    <w:rsid w:val="008C56CD"/>
    <w:rsid w:val="008C6F97"/>
    <w:rsid w:val="008C725A"/>
    <w:rsid w:val="008D08FA"/>
    <w:rsid w:val="008D329A"/>
    <w:rsid w:val="008E2E69"/>
    <w:rsid w:val="008F0F3F"/>
    <w:rsid w:val="008F6C5C"/>
    <w:rsid w:val="008F7C1F"/>
    <w:rsid w:val="00901E35"/>
    <w:rsid w:val="0090285A"/>
    <w:rsid w:val="00907693"/>
    <w:rsid w:val="00912D41"/>
    <w:rsid w:val="00931A76"/>
    <w:rsid w:val="009407CC"/>
    <w:rsid w:val="0097007E"/>
    <w:rsid w:val="00976551"/>
    <w:rsid w:val="00983040"/>
    <w:rsid w:val="0098496E"/>
    <w:rsid w:val="00984BB0"/>
    <w:rsid w:val="009A2921"/>
    <w:rsid w:val="009A3063"/>
    <w:rsid w:val="009B068D"/>
    <w:rsid w:val="009B5195"/>
    <w:rsid w:val="009C5984"/>
    <w:rsid w:val="009D0554"/>
    <w:rsid w:val="009E3116"/>
    <w:rsid w:val="009E66E4"/>
    <w:rsid w:val="009F0077"/>
    <w:rsid w:val="009F4DE6"/>
    <w:rsid w:val="00A116B7"/>
    <w:rsid w:val="00A22B0C"/>
    <w:rsid w:val="00A22F40"/>
    <w:rsid w:val="00A3137F"/>
    <w:rsid w:val="00A45E51"/>
    <w:rsid w:val="00A71AE8"/>
    <w:rsid w:val="00A72067"/>
    <w:rsid w:val="00A72429"/>
    <w:rsid w:val="00A76777"/>
    <w:rsid w:val="00A8698E"/>
    <w:rsid w:val="00AA6639"/>
    <w:rsid w:val="00AC0440"/>
    <w:rsid w:val="00AC1613"/>
    <w:rsid w:val="00AC5877"/>
    <w:rsid w:val="00AD30EC"/>
    <w:rsid w:val="00AD3454"/>
    <w:rsid w:val="00AD434E"/>
    <w:rsid w:val="00AD5A3D"/>
    <w:rsid w:val="00AE17B6"/>
    <w:rsid w:val="00AE687F"/>
    <w:rsid w:val="00AF15D7"/>
    <w:rsid w:val="00AF3218"/>
    <w:rsid w:val="00B0668D"/>
    <w:rsid w:val="00B10656"/>
    <w:rsid w:val="00B11AE4"/>
    <w:rsid w:val="00B123EB"/>
    <w:rsid w:val="00B12DCF"/>
    <w:rsid w:val="00B24330"/>
    <w:rsid w:val="00B60867"/>
    <w:rsid w:val="00B62C9F"/>
    <w:rsid w:val="00B66ACC"/>
    <w:rsid w:val="00B764B0"/>
    <w:rsid w:val="00B76FA7"/>
    <w:rsid w:val="00B87328"/>
    <w:rsid w:val="00B948FA"/>
    <w:rsid w:val="00BA0FEB"/>
    <w:rsid w:val="00BA3F83"/>
    <w:rsid w:val="00BB3348"/>
    <w:rsid w:val="00BB5B3D"/>
    <w:rsid w:val="00BB693B"/>
    <w:rsid w:val="00BC7717"/>
    <w:rsid w:val="00BD0506"/>
    <w:rsid w:val="00BD0F09"/>
    <w:rsid w:val="00BE0496"/>
    <w:rsid w:val="00BE405A"/>
    <w:rsid w:val="00BE79FF"/>
    <w:rsid w:val="00C00EA8"/>
    <w:rsid w:val="00C01C21"/>
    <w:rsid w:val="00C155CF"/>
    <w:rsid w:val="00C256E2"/>
    <w:rsid w:val="00C267CC"/>
    <w:rsid w:val="00C349F3"/>
    <w:rsid w:val="00C439C1"/>
    <w:rsid w:val="00C44CB3"/>
    <w:rsid w:val="00C85051"/>
    <w:rsid w:val="00C9792C"/>
    <w:rsid w:val="00CA2523"/>
    <w:rsid w:val="00CB14C8"/>
    <w:rsid w:val="00CB4CB6"/>
    <w:rsid w:val="00CB51BB"/>
    <w:rsid w:val="00CC1A5A"/>
    <w:rsid w:val="00CD346D"/>
    <w:rsid w:val="00CE650B"/>
    <w:rsid w:val="00CF1EDA"/>
    <w:rsid w:val="00CF36BD"/>
    <w:rsid w:val="00D10E4A"/>
    <w:rsid w:val="00D16684"/>
    <w:rsid w:val="00D267E7"/>
    <w:rsid w:val="00D27490"/>
    <w:rsid w:val="00D27B6B"/>
    <w:rsid w:val="00D301B5"/>
    <w:rsid w:val="00D32EB2"/>
    <w:rsid w:val="00D35647"/>
    <w:rsid w:val="00D42ECE"/>
    <w:rsid w:val="00D47F42"/>
    <w:rsid w:val="00D61844"/>
    <w:rsid w:val="00D66106"/>
    <w:rsid w:val="00D93F1E"/>
    <w:rsid w:val="00DA18FF"/>
    <w:rsid w:val="00DA5CBC"/>
    <w:rsid w:val="00DA7BAF"/>
    <w:rsid w:val="00DB2231"/>
    <w:rsid w:val="00DC32BB"/>
    <w:rsid w:val="00DD6B7F"/>
    <w:rsid w:val="00E032C7"/>
    <w:rsid w:val="00E04CC4"/>
    <w:rsid w:val="00E266F7"/>
    <w:rsid w:val="00E269D9"/>
    <w:rsid w:val="00E33317"/>
    <w:rsid w:val="00E35A1B"/>
    <w:rsid w:val="00E50A1C"/>
    <w:rsid w:val="00E63C2C"/>
    <w:rsid w:val="00E6637F"/>
    <w:rsid w:val="00E67500"/>
    <w:rsid w:val="00E738A0"/>
    <w:rsid w:val="00E97213"/>
    <w:rsid w:val="00EA359D"/>
    <w:rsid w:val="00EA48FD"/>
    <w:rsid w:val="00EA6ABD"/>
    <w:rsid w:val="00EC1D0A"/>
    <w:rsid w:val="00ED0614"/>
    <w:rsid w:val="00EE414B"/>
    <w:rsid w:val="00EE520F"/>
    <w:rsid w:val="00EE57E7"/>
    <w:rsid w:val="00EF2F0C"/>
    <w:rsid w:val="00F055A1"/>
    <w:rsid w:val="00F14C26"/>
    <w:rsid w:val="00F238DC"/>
    <w:rsid w:val="00F32A13"/>
    <w:rsid w:val="00F330F3"/>
    <w:rsid w:val="00F33694"/>
    <w:rsid w:val="00F50254"/>
    <w:rsid w:val="00F57E0E"/>
    <w:rsid w:val="00F61D13"/>
    <w:rsid w:val="00F63974"/>
    <w:rsid w:val="00F665D5"/>
    <w:rsid w:val="00F67BDC"/>
    <w:rsid w:val="00F800DE"/>
    <w:rsid w:val="00FA147E"/>
    <w:rsid w:val="00FB3261"/>
    <w:rsid w:val="00FC78B5"/>
    <w:rsid w:val="00FC7B50"/>
    <w:rsid w:val="00FE5DFF"/>
    <w:rsid w:val="00FF1F5D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25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4B3E5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  <w:szCs w:val="22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68C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24ECE-5B2C-4A9E-BA5B-3960DA25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2</cp:revision>
  <cp:lastPrinted>2025-01-13T10:17:00Z</cp:lastPrinted>
  <dcterms:created xsi:type="dcterms:W3CDTF">2025-01-16T10:15:00Z</dcterms:created>
  <dcterms:modified xsi:type="dcterms:W3CDTF">2025-01-16T10:15:00Z</dcterms:modified>
</cp:coreProperties>
</file>