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34" w:rsidRDefault="00486A34" w:rsidP="00486A34">
      <w:pPr>
        <w:spacing w:after="0"/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Załącznik nr 8e</w:t>
      </w:r>
    </w:p>
    <w:p w:rsidR="00486A34" w:rsidRDefault="00486A34" w:rsidP="00486A3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do Procedury wyboru i oceny operacji</w:t>
      </w:r>
    </w:p>
    <w:p w:rsidR="00CE7F6B" w:rsidRPr="00CE7F6B" w:rsidRDefault="00CE7F6B" w:rsidP="00CE7F6B">
      <w:pPr>
        <w:jc w:val="center"/>
        <w:rPr>
          <w:rFonts w:ascii="Times New Roman" w:hAnsi="Times New Roman"/>
          <w:b/>
          <w:sz w:val="24"/>
          <w:szCs w:val="24"/>
        </w:rPr>
      </w:pPr>
      <w:r w:rsidRPr="00CE7F6B">
        <w:rPr>
          <w:rFonts w:ascii="Times New Roman" w:hAnsi="Times New Roman"/>
          <w:b/>
          <w:sz w:val="24"/>
          <w:szCs w:val="24"/>
        </w:rPr>
        <w:t>KARTA MERYTORYCZNA</w:t>
      </w:r>
    </w:p>
    <w:p w:rsidR="00CE7F6B" w:rsidRPr="00CE7F6B" w:rsidRDefault="00CE7F6B" w:rsidP="00CE7F6B">
      <w:pPr>
        <w:jc w:val="center"/>
        <w:rPr>
          <w:rFonts w:ascii="Times New Roman" w:hAnsi="Times New Roman"/>
          <w:b/>
          <w:sz w:val="24"/>
          <w:szCs w:val="24"/>
        </w:rPr>
      </w:pPr>
      <w:r w:rsidRPr="00CE7F6B">
        <w:rPr>
          <w:rFonts w:ascii="Times New Roman" w:hAnsi="Times New Roman"/>
          <w:b/>
          <w:sz w:val="24"/>
          <w:szCs w:val="24"/>
        </w:rPr>
        <w:t>OCENY OPERACJI WEDŁUG LOKALNYCH KRYTERIÓW</w:t>
      </w:r>
    </w:p>
    <w:p w:rsidR="00CE7F6B" w:rsidRPr="00CE7F6B" w:rsidRDefault="00CE7F6B" w:rsidP="00CE7F6B">
      <w:pPr>
        <w:rPr>
          <w:rFonts w:ascii="Times New Roman" w:hAnsi="Times New Roman"/>
          <w:sz w:val="24"/>
          <w:szCs w:val="24"/>
        </w:rPr>
      </w:pPr>
    </w:p>
    <w:p w:rsidR="00CE7F6B" w:rsidRPr="00CE7F6B" w:rsidRDefault="00CE7F6B" w:rsidP="00CE7F6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87"/>
        <w:gridCol w:w="10101"/>
      </w:tblGrid>
      <w:tr w:rsidR="00CE7F6B" w:rsidRPr="00CE7F6B" w:rsidTr="00CE7F6B">
        <w:trPr>
          <w:trHeight w:val="492"/>
        </w:trPr>
        <w:tc>
          <w:tcPr>
            <w:tcW w:w="1718" w:type="pct"/>
          </w:tcPr>
          <w:p w:rsidR="00CE7F6B" w:rsidRPr="003A6F16" w:rsidRDefault="003A6F16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3282" w:type="pct"/>
          </w:tcPr>
          <w:p w:rsidR="00CE7F6B" w:rsidRPr="00CE7F6B" w:rsidRDefault="003114A2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A2">
              <w:rPr>
                <w:rFonts w:ascii="Times New Roman" w:hAnsi="Times New Roman"/>
                <w:sz w:val="24"/>
                <w:szCs w:val="24"/>
              </w:rPr>
              <w:t>ROZWÓJ INFRASTRUKTURY TURYSTYCZNEJ UWZGLĘDNIAJĄCY</w:t>
            </w:r>
            <w:r w:rsidR="003224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3114A2">
              <w:rPr>
                <w:rFonts w:ascii="Times New Roman" w:hAnsi="Times New Roman"/>
                <w:sz w:val="24"/>
                <w:szCs w:val="24"/>
              </w:rPr>
              <w:t xml:space="preserve"> ZASOBY NATURALNE</w:t>
            </w:r>
          </w:p>
        </w:tc>
      </w:tr>
      <w:tr w:rsidR="00CE7F6B" w:rsidRPr="00CE7F6B" w:rsidTr="00CE7F6B">
        <w:trPr>
          <w:trHeight w:val="478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Przedsięwzięcie</w:t>
            </w:r>
          </w:p>
        </w:tc>
        <w:tc>
          <w:tcPr>
            <w:tcW w:w="3282" w:type="pct"/>
          </w:tcPr>
          <w:p w:rsidR="00CE7F6B" w:rsidRPr="00CE7F6B" w:rsidRDefault="003114A2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A2">
              <w:rPr>
                <w:rFonts w:ascii="Times New Roman" w:hAnsi="Times New Roman"/>
                <w:sz w:val="24"/>
                <w:szCs w:val="24"/>
              </w:rPr>
              <w:t>Rozwój małej infrastruktury publicznej</w:t>
            </w:r>
          </w:p>
        </w:tc>
      </w:tr>
      <w:tr w:rsidR="00CE7F6B" w:rsidRPr="00CE7F6B" w:rsidTr="00CE7F6B">
        <w:trPr>
          <w:trHeight w:val="486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Wskaźnik produktu</w:t>
            </w:r>
          </w:p>
        </w:tc>
        <w:tc>
          <w:tcPr>
            <w:tcW w:w="3282" w:type="pct"/>
          </w:tcPr>
          <w:p w:rsidR="00CE7F6B" w:rsidRPr="00CE7F6B" w:rsidRDefault="003114A2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A2">
              <w:rPr>
                <w:rFonts w:ascii="Times New Roman" w:hAnsi="Times New Roman"/>
                <w:sz w:val="24"/>
                <w:szCs w:val="24"/>
              </w:rPr>
              <w:t xml:space="preserve">Liczba obiektów turystycznych objętych wsparciem  </w:t>
            </w:r>
          </w:p>
        </w:tc>
      </w:tr>
      <w:tr w:rsidR="00CE7F6B" w:rsidRPr="00CE7F6B" w:rsidTr="00CE7F6B">
        <w:trPr>
          <w:trHeight w:val="480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Wskaźnik rezultatu</w:t>
            </w:r>
          </w:p>
        </w:tc>
        <w:tc>
          <w:tcPr>
            <w:tcW w:w="3282" w:type="pct"/>
          </w:tcPr>
          <w:p w:rsidR="00CE7F6B" w:rsidRPr="00CE7F6B" w:rsidRDefault="003114A2" w:rsidP="00311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A2">
              <w:rPr>
                <w:rFonts w:ascii="Times New Roman" w:hAnsi="Times New Roman"/>
                <w:sz w:val="24"/>
                <w:szCs w:val="24"/>
              </w:rPr>
              <w:t>Łączenie obszarów wiejskich w Europie: odsetek ludności wiejskiej korzystającej z lepszego dostępu do usług i infrastruktury dzięki wsparciu WPR.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4A2">
              <w:rPr>
                <w:rFonts w:ascii="Times New Roman" w:hAnsi="Times New Roman"/>
                <w:sz w:val="24"/>
                <w:szCs w:val="24"/>
              </w:rPr>
              <w:t>Jednostka miary - liczba osób</w:t>
            </w:r>
          </w:p>
        </w:tc>
      </w:tr>
    </w:tbl>
    <w:p w:rsidR="00CE7F6B" w:rsidRPr="003A6F16" w:rsidRDefault="00CE7F6B" w:rsidP="00CE7F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siatki1jasn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3A6F16" w:rsidRPr="003A6F16" w:rsidTr="00CE7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Numer wniosku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Złożony przez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Złożony</w:t>
            </w:r>
          </w:p>
        </w:tc>
        <w:tc>
          <w:tcPr>
            <w:tcW w:w="2266" w:type="dxa"/>
          </w:tcPr>
          <w:p w:rsidR="00CE7F6B" w:rsidRPr="003A6F16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W dniu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:rsidR="00CE7F6B" w:rsidRPr="003A6F16" w:rsidRDefault="00CE7F6B" w:rsidP="00BD10C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CE7F6B" w:rsidRPr="003A6F16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O godzinie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Tytuł</w:t>
            </w:r>
            <w:r w:rsidRPr="003A6F1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A6F16">
              <w:rPr>
                <w:rFonts w:ascii="Times New Roman" w:hAnsi="Times New Roman"/>
                <w:sz w:val="24"/>
                <w:szCs w:val="24"/>
              </w:rPr>
              <w:t>operacji</w:t>
            </w:r>
          </w:p>
        </w:tc>
        <w:tc>
          <w:tcPr>
            <w:tcW w:w="4531" w:type="dxa"/>
          </w:tcPr>
          <w:p w:rsidR="00CE7F6B" w:rsidRPr="003A6F16" w:rsidRDefault="00CE7F6B" w:rsidP="00991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551" w:rsidRDefault="00965551" w:rsidP="00CE7F6B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965551" w:rsidSect="00965551">
          <w:headerReference w:type="default" r:id="rId8"/>
          <w:footerReference w:type="default" r:id="rId9"/>
          <w:type w:val="continuous"/>
          <w:pgSz w:w="16838" w:h="11906" w:orient="landscape"/>
          <w:pgMar w:top="720" w:right="720" w:bottom="720" w:left="720" w:header="142" w:footer="306" w:gutter="0"/>
          <w:cols w:space="708"/>
          <w:docGrid w:linePitch="360"/>
        </w:sectPr>
      </w:pPr>
    </w:p>
    <w:tbl>
      <w:tblPr>
        <w:tblStyle w:val="Zwykatabela1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10482"/>
        <w:gridCol w:w="2268"/>
        <w:gridCol w:w="2068"/>
      </w:tblGrid>
      <w:tr w:rsidR="00CE7F6B" w:rsidRPr="00CE7F6B" w:rsidTr="00CE7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Align w:val="center"/>
          </w:tcPr>
          <w:p w:rsidR="00CE7F6B" w:rsidRPr="00CE7F6B" w:rsidRDefault="00CE7F6B" w:rsidP="00CE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06" w:type="pct"/>
            <w:vAlign w:val="center"/>
          </w:tcPr>
          <w:p w:rsidR="00CE7F6B" w:rsidRPr="00CE7F6B" w:rsidRDefault="00CE7F6B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Lokalne kryteria wyboru operacji</w:t>
            </w:r>
          </w:p>
        </w:tc>
        <w:tc>
          <w:tcPr>
            <w:tcW w:w="737" w:type="pct"/>
            <w:vAlign w:val="center"/>
          </w:tcPr>
          <w:p w:rsidR="00CE7F6B" w:rsidRPr="00CE7F6B" w:rsidRDefault="00CE7F6B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Przewidziana ilości punktów za </w:t>
            </w:r>
            <w:r w:rsidR="00F5405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672" w:type="pct"/>
            <w:vAlign w:val="center"/>
          </w:tcPr>
          <w:p w:rsidR="00CE7F6B" w:rsidRPr="00CE7F6B" w:rsidRDefault="00F54057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Przyznane         punkty</w:t>
            </w:r>
          </w:p>
        </w:tc>
      </w:tr>
      <w:tr w:rsidR="00CE7F6B" w:rsidRPr="00CE7F6B" w:rsidTr="0077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6" w:type="pct"/>
          </w:tcPr>
          <w:p w:rsidR="00CE7F6B" w:rsidRPr="00620C1C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0C1C">
              <w:rPr>
                <w:rFonts w:ascii="Times New Roman" w:hAnsi="Times New Roman"/>
                <w:sz w:val="24"/>
                <w:szCs w:val="24"/>
              </w:rPr>
              <w:t>Wnioskodawca jest członkiem LGD Dolina Noteci i ma opłaconą składkę członkowską:</w:t>
            </w:r>
          </w:p>
          <w:p w:rsidR="00776D2F" w:rsidRPr="00620C1C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C1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co najmniej 5 lat do dnia złożenia wniosku – </w:t>
            </w:r>
            <w:r w:rsidRPr="00620C1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776D2F" w:rsidRPr="00620C1C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C1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od dnia 01.01.2022 r. do dnia złożenia wniosku –  </w:t>
            </w:r>
            <w:r w:rsidRPr="00620C1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 pkt</w:t>
            </w:r>
          </w:p>
          <w:p w:rsidR="00776D2F" w:rsidRPr="00620C1C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0C1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620C1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Wnioskodawca nie jest członkiem LGD i nie ma opłaconej składki członkowskiej – </w:t>
            </w:r>
            <w:r w:rsidRPr="00620C1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CE7F6B" w:rsidRPr="00620C1C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95FBE" w:rsidRPr="00395FBE" w:rsidRDefault="00395FBE" w:rsidP="00395FBE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395FBE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Okres przynależności sprawdzany na dzień złożenia wniosku. </w:t>
            </w:r>
          </w:p>
          <w:p w:rsidR="00395FBE" w:rsidRPr="00395FBE" w:rsidRDefault="00395FBE" w:rsidP="00395FBE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395FBE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preferuje osoby/podmioty, zaangażowane społecznie działające w LGD na rzecz lokalnej społeczności.</w:t>
            </w:r>
          </w:p>
          <w:p w:rsidR="007B29DA" w:rsidRDefault="00395FBE" w:rsidP="006D584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395FBE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Poświadczeniem jest uchwała o przyjęciu do stowarzyszenia lub inny dokument potwierdzający przyjęcie osoby fizycznej lub podmiotu ze wskazaniem osoby do reprezentacji.</w:t>
            </w:r>
          </w:p>
          <w:p w:rsidR="006D584E" w:rsidRPr="00620C1C" w:rsidRDefault="006D584E" w:rsidP="007B2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F2B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Weryfikacja opłacenia składki odbywać się będzie na podstawie wyciągu z banku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37" w:type="pct"/>
          </w:tcPr>
          <w:p w:rsidR="00776D2F" w:rsidRDefault="00776D2F" w:rsidP="00776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E7F6B" w:rsidRDefault="00DB364D" w:rsidP="00776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620C1C">
              <w:rPr>
                <w:rFonts w:ascii="Times New Roman" w:hAnsi="Times New Roman"/>
                <w:sz w:val="24"/>
                <w:szCs w:val="24"/>
              </w:rPr>
              <w:t>lub</w:t>
            </w:r>
            <w:r w:rsidR="00776D2F" w:rsidRPr="00620C1C">
              <w:rPr>
                <w:rFonts w:ascii="Times New Roman" w:hAnsi="Times New Roman"/>
                <w:sz w:val="24"/>
                <w:szCs w:val="24"/>
              </w:rPr>
              <w:t xml:space="preserve"> 3 lub</w:t>
            </w:r>
            <w:r w:rsidR="00CE7F6B" w:rsidRPr="00620C1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A2" w:rsidRPr="00CE7F6B" w:rsidTr="0061688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3114A2" w:rsidRPr="00CE7F6B" w:rsidRDefault="003114A2" w:rsidP="003114A2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6" w:type="pct"/>
          </w:tcPr>
          <w:p w:rsidR="006D584E" w:rsidRPr="00F65F2B" w:rsidRDefault="003114A2" w:rsidP="006D584E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20C1C">
              <w:rPr>
                <w:rFonts w:ascii="Times New Roman" w:hAnsi="Times New Roman"/>
                <w:sz w:val="24"/>
                <w:szCs w:val="24"/>
              </w:rPr>
              <w:t>Zaplanowano działania informujące o dofinansowaniu</w:t>
            </w:r>
            <w:r w:rsidRPr="00745E0C">
              <w:rPr>
                <w:rFonts w:ascii="Times New Roman" w:hAnsi="Times New Roman"/>
                <w:sz w:val="24"/>
                <w:szCs w:val="24"/>
              </w:rPr>
              <w:t xml:space="preserve">, zgodnie z </w:t>
            </w:r>
            <w:r w:rsidR="006D584E" w:rsidRPr="00F65F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Księga Wizualizacji Logo Planu Strategicznego dla Wspólnej Polityki Rolnej na Lata 2023-2027:</w:t>
            </w:r>
          </w:p>
          <w:p w:rsidR="003114A2" w:rsidRPr="00620C1C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0C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584E">
              <w:rPr>
                <w:rFonts w:ascii="Times New Roman" w:hAnsi="Times New Roman"/>
                <w:sz w:val="24"/>
                <w:szCs w:val="24"/>
              </w:rPr>
              <w:t>media społecznościowe</w:t>
            </w:r>
            <w:r w:rsidRPr="00620C1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20C1C">
              <w:rPr>
                <w:rFonts w:ascii="Times New Roman" w:hAnsi="Times New Roman"/>
                <w:b/>
                <w:sz w:val="24"/>
                <w:szCs w:val="24"/>
              </w:rPr>
              <w:t>2pkt</w:t>
            </w:r>
          </w:p>
          <w:p w:rsidR="003114A2" w:rsidRPr="00620C1C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C1C">
              <w:rPr>
                <w:rFonts w:ascii="Times New Roman" w:hAnsi="Times New Roman"/>
                <w:sz w:val="24"/>
                <w:szCs w:val="24"/>
              </w:rPr>
              <w:t xml:space="preserve">- strona internetowa - </w:t>
            </w:r>
            <w:r w:rsidRPr="00620C1C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3114A2" w:rsidRPr="00620C1C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0C1C">
              <w:rPr>
                <w:rFonts w:ascii="Times New Roman" w:hAnsi="Times New Roman"/>
                <w:sz w:val="24"/>
                <w:szCs w:val="24"/>
              </w:rPr>
              <w:t xml:space="preserve">- żadne z wyżej wymienionych - </w:t>
            </w:r>
            <w:r w:rsidRPr="00620C1C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3114A2" w:rsidRPr="00620C1C" w:rsidRDefault="003114A2" w:rsidP="00311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114A2" w:rsidRPr="00620C1C" w:rsidRDefault="006D0C57" w:rsidP="003114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Kryterium łączne. </w:t>
            </w:r>
            <w:r w:rsidR="003114A2" w:rsidRPr="00620C1C">
              <w:rPr>
                <w:rFonts w:ascii="Times New Roman" w:hAnsi="Times New Roman"/>
                <w:i/>
                <w:sz w:val="20"/>
                <w:szCs w:val="20"/>
              </w:rPr>
              <w:t xml:space="preserve">Maksymalna liczba pkt do zdobycia - 4. </w:t>
            </w:r>
          </w:p>
          <w:p w:rsidR="003114A2" w:rsidRPr="00620C1C" w:rsidRDefault="003114A2" w:rsidP="007B29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Działanie informujące o źródłach dofinansowania, które wpływa na rozpowszechnianie roli i funduszy</w:t>
            </w:r>
            <w:r w:rsidR="00620C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unijnych na terenach wiejskich.</w:t>
            </w:r>
          </w:p>
        </w:tc>
        <w:tc>
          <w:tcPr>
            <w:tcW w:w="737" w:type="pct"/>
            <w:vAlign w:val="center"/>
          </w:tcPr>
          <w:p w:rsidR="003114A2" w:rsidRPr="00CE7F6B" w:rsidRDefault="003114A2" w:rsidP="00311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4 lub 2 lub 0</w:t>
            </w:r>
          </w:p>
        </w:tc>
        <w:tc>
          <w:tcPr>
            <w:tcW w:w="672" w:type="pct"/>
          </w:tcPr>
          <w:p w:rsidR="003114A2" w:rsidRPr="00CE7F6B" w:rsidRDefault="003114A2" w:rsidP="00311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61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6" w:type="pct"/>
          </w:tcPr>
          <w:p w:rsidR="007B29DA" w:rsidRPr="00BE206C" w:rsidRDefault="007B29DA" w:rsidP="007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06C">
              <w:rPr>
                <w:rFonts w:ascii="Times New Roman" w:hAnsi="Times New Roman"/>
                <w:sz w:val="24"/>
                <w:szCs w:val="24"/>
              </w:rPr>
              <w:t>Wnioskodawca wziął udział w:</w:t>
            </w:r>
          </w:p>
          <w:p w:rsidR="007B29DA" w:rsidRPr="00BE206C" w:rsidRDefault="007B29DA" w:rsidP="007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06C">
              <w:rPr>
                <w:rFonts w:ascii="Times New Roman" w:hAnsi="Times New Roman"/>
                <w:sz w:val="24"/>
                <w:szCs w:val="24"/>
              </w:rPr>
              <w:t xml:space="preserve">Budowie LSR – </w:t>
            </w:r>
            <w:r w:rsidRPr="00BE206C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7B29DA" w:rsidRPr="00620C1C" w:rsidRDefault="007B29DA" w:rsidP="007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06C">
              <w:rPr>
                <w:rFonts w:ascii="Times New Roman" w:hAnsi="Times New Roman"/>
                <w:sz w:val="24"/>
                <w:szCs w:val="24"/>
              </w:rPr>
              <w:t xml:space="preserve">Szkoleniu przed naborem – </w:t>
            </w:r>
            <w:r w:rsidRPr="00620C1C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7B29DA" w:rsidRPr="00620C1C" w:rsidRDefault="007B29DA" w:rsidP="007B2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C1C">
              <w:rPr>
                <w:rFonts w:ascii="Times New Roman" w:hAnsi="Times New Roman"/>
                <w:sz w:val="24"/>
                <w:szCs w:val="24"/>
              </w:rPr>
              <w:t xml:space="preserve">Doradztwie indywidualnym z wnioskiem – </w:t>
            </w:r>
            <w:r w:rsidRPr="00620C1C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7B29DA" w:rsidRPr="00620C1C" w:rsidRDefault="007B29DA" w:rsidP="007B29D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0C1C">
              <w:rPr>
                <w:rFonts w:ascii="Times New Roman" w:hAnsi="Times New Roman"/>
                <w:sz w:val="24"/>
                <w:szCs w:val="24"/>
              </w:rPr>
              <w:t xml:space="preserve">Żadne z powyższych – </w:t>
            </w:r>
            <w:r w:rsidRPr="00620C1C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Default="007B29DA" w:rsidP="007B2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Kryterium rozłączne. maksymalna liczba punktów do zdobycia: 6. Ilość przyznanych punktów określa się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na podstawie list obecności i karty doradztwa. Preferuje się: operacje zgłoszone w trakcie budowy LSR;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osoby biorące udział w konsultacjach społecznych dot. budowy LSR; jak również osoby korzystające ze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szkoleń i doradztwa indywidualnego w trakcie przygotowania wniosku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B29DA" w:rsidRPr="007B29DA" w:rsidRDefault="007B29DA" w:rsidP="007B2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CE7F6B" w:rsidRPr="00CE7F6B" w:rsidRDefault="007B29DA" w:rsidP="00616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06C">
              <w:rPr>
                <w:rFonts w:ascii="Times New Roman" w:hAnsi="Times New Roman"/>
                <w:sz w:val="24"/>
                <w:szCs w:val="24"/>
              </w:rPr>
              <w:lastRenderedPageBreak/>
              <w:t>6 lub 4 lub 2 lub 0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DA" w:rsidRPr="00CE7F6B" w:rsidTr="007B29DA">
        <w:trPr>
          <w:trHeight w:val="1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7B29DA" w:rsidRPr="00CE7F6B" w:rsidRDefault="007B29DA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6" w:type="pct"/>
          </w:tcPr>
          <w:p w:rsidR="007B29DA" w:rsidRPr="007B29DA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B29D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Promocja LGD poprzez: zamieszczenie logo i informacji o LGD na materiałach drukowanych, tablicach, na stronie internetowej Wnioskodawcy, organizację przedsięwzięć promujących LGD, bądź inne na terenie LGD innowacyjne formy promocji:</w:t>
            </w:r>
          </w:p>
          <w:p w:rsidR="007B29DA" w:rsidRPr="007B29DA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7B29D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logo i informacja o LGD na materiałach drukowanych, tablicach – </w:t>
            </w:r>
            <w:r w:rsidRPr="007B29D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7B29DA" w:rsidRPr="007B29DA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B29D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7B29D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informacja na stronie internetowej lub na portalu społecznościowym Wnioskodawcy – </w:t>
            </w:r>
            <w:r w:rsidRPr="007B29D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7B29DA" w:rsidRPr="007B29DA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7B29D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organizacja przedsięwzięć promujących LGD –       </w:t>
            </w:r>
            <w:r w:rsidRPr="007B29D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7B29DA" w:rsidRPr="007B29DA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7B29D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7B29D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innowacyjna forma promocji</w:t>
            </w:r>
            <w:r w:rsidRPr="007B29D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- 2 pkt</w:t>
            </w:r>
          </w:p>
          <w:p w:rsidR="007B29DA" w:rsidRPr="007B29DA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7B29D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7B29D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brak promocji</w:t>
            </w:r>
            <w:r w:rsidRPr="007B29D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– 0 pkt</w:t>
            </w:r>
          </w:p>
          <w:p w:rsidR="007B29DA" w:rsidRPr="007B29DA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B40C6" w:rsidRPr="00F65F2B" w:rsidRDefault="00EB40C6" w:rsidP="00EB40C6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F65F2B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Maksymalnie 6 pkt.</w:t>
            </w:r>
          </w:p>
          <w:p w:rsidR="00EB40C6" w:rsidRPr="00F65F2B" w:rsidRDefault="00EB40C6" w:rsidP="00EB40C6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F65F2B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  <w:p w:rsidR="007B29DA" w:rsidRPr="007B29DA" w:rsidRDefault="00EB40C6" w:rsidP="00EB40C6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65F2B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Innowacyjne formy promocji to  wszystkie inne formy niewymienione wyżej oraz nowe formy, które nie były wcześniej stosowane na terenie LGD lub kreatywne i nieszablonowe działania promocyjne.</w:t>
            </w:r>
          </w:p>
        </w:tc>
        <w:tc>
          <w:tcPr>
            <w:tcW w:w="737" w:type="pct"/>
            <w:vAlign w:val="center"/>
          </w:tcPr>
          <w:p w:rsidR="007B29DA" w:rsidRPr="00EC441B" w:rsidRDefault="007B29DA" w:rsidP="007B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B050"/>
                <w:kern w:val="3"/>
                <w:sz w:val="24"/>
                <w:szCs w:val="24"/>
                <w:lang w:eastAsia="zh-CN" w:bidi="hi-IN"/>
              </w:rPr>
            </w:pPr>
            <w:r w:rsidRPr="007B29D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5 lub 4 lub 3 lub 2 lub 1 lub 0</w:t>
            </w:r>
          </w:p>
        </w:tc>
        <w:tc>
          <w:tcPr>
            <w:tcW w:w="672" w:type="pct"/>
          </w:tcPr>
          <w:p w:rsidR="007B29DA" w:rsidRPr="00CE7F6B" w:rsidRDefault="007B29DA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61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BE206C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363B0A" w:rsidRPr="00E44142" w:rsidRDefault="00363B0A" w:rsidP="00363B0A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65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Zadanie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przyczynia się do wzrostu wydarzeń:</w:t>
            </w:r>
          </w:p>
          <w:p w:rsidR="00363B0A" w:rsidRPr="00E44142" w:rsidRDefault="00363B0A" w:rsidP="00363B0A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Turystycznych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363B0A" w:rsidRPr="00E44142" w:rsidRDefault="00363B0A" w:rsidP="00363B0A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Kulturalnych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363B0A" w:rsidRPr="00E44142" w:rsidRDefault="00363B0A" w:rsidP="00363B0A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Edukacyjnych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363B0A" w:rsidRPr="00E44142" w:rsidRDefault="00363B0A" w:rsidP="00363B0A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Rekreacyjno-sportowych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363B0A" w:rsidRPr="00E44142" w:rsidRDefault="00363B0A" w:rsidP="00363B0A">
            <w:pPr>
              <w:widowControl w:val="0"/>
              <w:suppressAutoHyphens/>
              <w:autoSpaceDN w:val="0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Żadne z powyższych – </w:t>
            </w:r>
            <w:r w:rsidRPr="00E4414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363B0A" w:rsidRPr="00E44142" w:rsidRDefault="00363B0A" w:rsidP="00363B0A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łączne. Razem punktów można zdobyć – 4.</w:t>
            </w:r>
          </w:p>
          <w:p w:rsidR="00CE7F6B" w:rsidRPr="00CE7F6B" w:rsidRDefault="00363B0A" w:rsidP="00363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414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Informacja wynika z wniosku.</w:t>
            </w:r>
          </w:p>
        </w:tc>
        <w:tc>
          <w:tcPr>
            <w:tcW w:w="737" w:type="pct"/>
            <w:vAlign w:val="center"/>
          </w:tcPr>
          <w:p w:rsidR="00363B0A" w:rsidRPr="00E44142" w:rsidRDefault="00363B0A" w:rsidP="00363B0A">
            <w:pPr>
              <w:widowControl w:val="0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 lub 3 lub 2</w:t>
            </w:r>
          </w:p>
          <w:p w:rsidR="00CE7F6B" w:rsidRPr="00CE7F6B" w:rsidRDefault="00363B0A" w:rsidP="00363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lub 1 lub 0</w:t>
            </w:r>
          </w:p>
        </w:tc>
        <w:tc>
          <w:tcPr>
            <w:tcW w:w="672" w:type="pct"/>
          </w:tcPr>
          <w:p w:rsidR="00CE7F6B" w:rsidRDefault="00CE7F6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61688B">
        <w:trPr>
          <w:trHeight w:val="2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322413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E70AF0" w:rsidRPr="00DB0CA6" w:rsidRDefault="00E70AF0" w:rsidP="00E70AF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Indywidualna analiza potrzeb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Wnioskodawcy</w:t>
            </w: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E70AF0" w:rsidRPr="00DB0CA6" w:rsidRDefault="00E70AF0" w:rsidP="00E70AF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Wnioskodawca</w:t>
            </w: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przeprowadził szczegółową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diagnozę – </w:t>
            </w:r>
            <w:r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E70AF0" w:rsidRPr="00DB0CA6" w:rsidRDefault="00E70AF0" w:rsidP="00E70AF0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Wnioskodawca</w:t>
            </w:r>
            <w:r w:rsidRPr="00DB0CA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przeprowadził diagnozy – </w:t>
            </w:r>
            <w:r w:rsidRPr="00DB0CA6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E70AF0" w:rsidRPr="00CC62CF" w:rsidRDefault="00E70AF0" w:rsidP="00E70AF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Weryfikuje się czy realizacja wsparcia dokonywana jest na podstawie zdiagnozowanego </w:t>
            </w:r>
            <w:r w:rsidRPr="00CC62C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zapotrzebowania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Wnioskodawcy</w:t>
            </w:r>
            <w:r w:rsidRPr="00CC62C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E70AF0" w:rsidRPr="00DB0CA6" w:rsidRDefault="00E70AF0" w:rsidP="00E70AF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CC62C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Diagnoza powinna być przygotowana i przeprowadzona przez 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Wnioskodawcę</w:t>
            </w:r>
            <w:r w:rsidRPr="00CC62C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. Warunkiem spełnienia kryterium na etapie </w:t>
            </w: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oceny projektu jest jednoznaczne wskazanie we wniosku o dofinansowanie, że zaplanowane wsparcie wynika z potrzeb</w:t>
            </w:r>
            <w:r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.</w:t>
            </w: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:rsidR="00E70AF0" w:rsidRDefault="00E70AF0" w:rsidP="00E70AF0">
            <w:pPr>
              <w:widowControl w:val="0"/>
              <w:suppressAutoHyphens/>
              <w:autoSpaceDN w:val="0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DB0CA6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jest weryfikowane na podstawie zapisów we wniosku o dofinansowanie projektu oraz z załączonej do wniosku diagnozy.</w:t>
            </w:r>
          </w:p>
          <w:p w:rsidR="00CE7F6B" w:rsidRPr="00CE7F6B" w:rsidRDefault="00CE7F6B" w:rsidP="00620C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CE7F6B" w:rsidRPr="00CE7F6B" w:rsidRDefault="00E70AF0" w:rsidP="0061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Pr="00E4414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lub 0</w:t>
            </w:r>
          </w:p>
        </w:tc>
        <w:tc>
          <w:tcPr>
            <w:tcW w:w="672" w:type="pct"/>
          </w:tcPr>
          <w:p w:rsidR="00CE7F6B" w:rsidRDefault="00CE7F6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Pr="00CE7F6B" w:rsidRDefault="003A5C5B" w:rsidP="003A5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F2" w:rsidRPr="00CE7F6B" w:rsidTr="0061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1213F2" w:rsidRDefault="001213F2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6" w:type="pct"/>
          </w:tcPr>
          <w:p w:rsidR="001213F2" w:rsidRPr="00AD63DF" w:rsidRDefault="001213F2" w:rsidP="001213F2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D63D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jest opracowana z udziałem lokalnej społeczności, konsultacje społeczne - </w:t>
            </w:r>
            <w:r w:rsidRPr="00AD63D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1213F2" w:rsidRPr="00AD63DF" w:rsidRDefault="001213F2" w:rsidP="001213F2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D63D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Operacja nie jest opracowana z  udziałem lokalnej społeczności – </w:t>
            </w:r>
            <w:r w:rsidRPr="00AD63DF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1213F2" w:rsidRPr="00AD63DF" w:rsidRDefault="001213F2" w:rsidP="001213F2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213F2" w:rsidRPr="00AD63DF" w:rsidRDefault="001213F2" w:rsidP="001213F2">
            <w:pPr>
              <w:widowControl w:val="0"/>
              <w:suppressAutoHyphens/>
              <w:autoSpaceDN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AD63D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Konsultacje społeczne: operacja wynika z konkretnych potrzeb danej społeczności i rozwiązuje problem Wnioskodawcy, co zostało poparte konsultacjami społecznymi. Wnioskodawca powinien udokumentować przeprowadzenie konsultacji społecznych, w formie np. spotkań, badania ankietowego, innych. </w:t>
            </w:r>
          </w:p>
          <w:p w:rsidR="001213F2" w:rsidRPr="00AD63DF" w:rsidRDefault="001213F2" w:rsidP="001213F2">
            <w:pPr>
              <w:widowControl w:val="0"/>
              <w:suppressAutoHyphens/>
              <w:autoSpaceDN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1213F2" w:rsidRPr="00AD63DF" w:rsidRDefault="001213F2" w:rsidP="00121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63DF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weryfikowane będzie w oparciu o opis we wniosku lub formularzu oceny własnej oraz dokumentację potwierdzającą przeprowadzenie i wyniki konsultacji przedłożone wraz z dokumentacją aplikacyjną przez Wnioskodawcę.</w:t>
            </w:r>
          </w:p>
        </w:tc>
        <w:tc>
          <w:tcPr>
            <w:tcW w:w="737" w:type="pct"/>
            <w:vAlign w:val="center"/>
          </w:tcPr>
          <w:p w:rsidR="001213F2" w:rsidRPr="00AD63DF" w:rsidRDefault="001213F2" w:rsidP="00616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63D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lub 0</w:t>
            </w:r>
          </w:p>
        </w:tc>
        <w:tc>
          <w:tcPr>
            <w:tcW w:w="672" w:type="pct"/>
          </w:tcPr>
          <w:p w:rsidR="001213F2" w:rsidRDefault="001213F2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745E0C">
        <w:trPr>
          <w:trHeight w:val="1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1213F2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3114A2" w:rsidRPr="003114A2" w:rsidRDefault="003114A2" w:rsidP="003114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114A2">
              <w:rPr>
                <w:rFonts w:ascii="Times New Roman" w:hAnsi="Times New Roman"/>
                <w:sz w:val="24"/>
                <w:szCs w:val="24"/>
              </w:rPr>
              <w:t>Operacja zakłada stworzenie infrastruktury dostosowanej do potrzeb 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niepełnosprawnościami</w:t>
            </w:r>
            <w:r w:rsidRPr="003114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E206C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3114A2" w:rsidRDefault="003114A2" w:rsidP="003114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4A2">
              <w:rPr>
                <w:rFonts w:ascii="Times New Roman" w:hAnsi="Times New Roman"/>
                <w:sz w:val="24"/>
                <w:szCs w:val="24"/>
              </w:rPr>
              <w:t xml:space="preserve">Operacja nie zakłada stworzenia infrastruktury dostosowanej do potrzeb osób </w:t>
            </w:r>
            <w:r w:rsidR="00BE206C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BE206C" w:rsidRPr="00BE206C">
              <w:rPr>
                <w:rFonts w:ascii="Times New Roman" w:hAnsi="Times New Roman"/>
                <w:sz w:val="24"/>
                <w:szCs w:val="24"/>
              </w:rPr>
              <w:t>niepełnosprawnościami</w:t>
            </w:r>
            <w:r w:rsidRPr="00311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0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114A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206C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620C1C" w:rsidRPr="003114A2" w:rsidRDefault="00620C1C" w:rsidP="003114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7597E" w:rsidRPr="00CE7F6B" w:rsidRDefault="003114A2" w:rsidP="00620C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Wynika to z opisu z wniosku z wskazaniem w jaki sposób infrastruktura będzie dostosowana do potrzeb</w:t>
            </w:r>
            <w:r w:rsidR="00620C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E206C" w:rsidRPr="00620C1C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sób</w:t>
            </w:r>
            <w:r w:rsidR="00BE206C" w:rsidRPr="00620C1C">
              <w:rPr>
                <w:rFonts w:ascii="Times New Roman" w:hAnsi="Times New Roman"/>
                <w:i/>
                <w:sz w:val="20"/>
                <w:szCs w:val="20"/>
              </w:rPr>
              <w:t xml:space="preserve"> z niepełnosprawnościami</w:t>
            </w: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 xml:space="preserve">, czyli grupy </w:t>
            </w:r>
            <w:r w:rsidR="00BE206C" w:rsidRPr="00620C1C">
              <w:rPr>
                <w:rFonts w:ascii="Times New Roman" w:hAnsi="Times New Roman"/>
                <w:i/>
                <w:sz w:val="20"/>
                <w:szCs w:val="20"/>
              </w:rPr>
              <w:t>osób w niekorzystnej sytuacji</w:t>
            </w: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>. Kryterium wynika z konsultacji społecznych.</w:t>
            </w:r>
          </w:p>
        </w:tc>
        <w:tc>
          <w:tcPr>
            <w:tcW w:w="737" w:type="pct"/>
          </w:tcPr>
          <w:p w:rsidR="00BE206C" w:rsidRDefault="00BE206C" w:rsidP="00BE2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E7F6B" w:rsidRDefault="00BE206C" w:rsidP="00BE2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lub 0</w:t>
            </w:r>
          </w:p>
        </w:tc>
        <w:tc>
          <w:tcPr>
            <w:tcW w:w="672" w:type="pct"/>
          </w:tcPr>
          <w:p w:rsidR="00CE7F6B" w:rsidRDefault="00CE7F6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Pr="00CE7F6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74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1213F2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6" w:type="pct"/>
          </w:tcPr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Wnioskodawca przewidział wykorzystanie </w:t>
            </w:r>
            <w:r w:rsidR="000915F5">
              <w:rPr>
                <w:rFonts w:ascii="Times New Roman" w:hAnsi="Times New Roman"/>
                <w:sz w:val="24"/>
                <w:szCs w:val="24"/>
              </w:rPr>
              <w:t xml:space="preserve">technologii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>sprzyjających ochronie środowiska</w:t>
            </w:r>
            <w:r w:rsidR="00563EB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i podnoszeniu świadomości ekologicznej </w:t>
            </w:r>
            <w:r w:rsidR="006D6A1D"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3pkt</w:t>
            </w:r>
          </w:p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Wnioskodawca nie przewidział wykorzystania rozwiązań sprzyjających ochronie środowiska</w:t>
            </w:r>
            <w:r w:rsidR="00563EB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i podnoszeniu świadomości ekologicznej </w:t>
            </w:r>
            <w:r w:rsidR="006D6A1D"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D6A1D" w:rsidRPr="00CE7F6B" w:rsidRDefault="00CE7F6B" w:rsidP="00745E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 xml:space="preserve">Wnioskodawca opisał zaplanowane działania i narzędzia i uzasadnił ich wykorzystanie w kontekście </w:t>
            </w:r>
            <w:r w:rsidR="00620C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 xml:space="preserve">prowadzenia działalności. Kryterium wynika z konsultacji społecznych, diagnozy i analizy SWOT. </w:t>
            </w:r>
          </w:p>
        </w:tc>
        <w:tc>
          <w:tcPr>
            <w:tcW w:w="737" w:type="pct"/>
            <w:vAlign w:val="center"/>
          </w:tcPr>
          <w:p w:rsidR="00CE7F6B" w:rsidRPr="00CE7F6B" w:rsidRDefault="00CE7F6B" w:rsidP="00CE7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3 lub 0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CE7F6B">
        <w:trPr>
          <w:trHeight w:val="2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1213F2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6" w:type="pct"/>
          </w:tcPr>
          <w:p w:rsidR="00CE7F6B" w:rsidRPr="00D95018" w:rsidRDefault="00D95018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95018">
              <w:rPr>
                <w:rFonts w:ascii="Times New Roman" w:hAnsi="Times New Roman"/>
                <w:sz w:val="24"/>
                <w:szCs w:val="24"/>
              </w:rPr>
              <w:t>O</w:t>
            </w:r>
            <w:r w:rsidR="00CE7F6B" w:rsidRPr="00D95018">
              <w:rPr>
                <w:rFonts w:ascii="Times New Roman" w:hAnsi="Times New Roman"/>
                <w:sz w:val="24"/>
                <w:szCs w:val="24"/>
              </w:rPr>
              <w:t xml:space="preserve">peracja, przyczyni się do poszerzenia oferty lub bazy turystycznej obszaru LGD – </w:t>
            </w:r>
            <w:r w:rsidR="00CE7F6B" w:rsidRPr="00D95018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CE7F6B" w:rsidRPr="00D95018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95018">
              <w:rPr>
                <w:rFonts w:ascii="Times New Roman" w:hAnsi="Times New Roman"/>
                <w:sz w:val="24"/>
                <w:szCs w:val="24"/>
              </w:rPr>
              <w:t xml:space="preserve">Działalność, której dotyczy operacja nie przyczyni się do poszerzania oferty lub bazy turystycznej obszaru LGD – </w:t>
            </w:r>
            <w:r w:rsidRPr="00D95018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D95018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F655E1" w:rsidRDefault="00CE7F6B" w:rsidP="006D6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95018">
              <w:rPr>
                <w:rFonts w:ascii="Times New Roman" w:hAnsi="Times New Roman"/>
                <w:i/>
                <w:sz w:val="20"/>
                <w:szCs w:val="20"/>
              </w:rPr>
              <w:t>Wynika z wniosku. Kryterium powiązane z diagnozą i analizą SWOT wynikającą z konsultacji. Preferuje operacje istotne z punktu widzenia LSR, które przyczynią się do powstania nowych obiektów turystycznych.</w:t>
            </w:r>
          </w:p>
        </w:tc>
        <w:tc>
          <w:tcPr>
            <w:tcW w:w="737" w:type="pct"/>
            <w:vAlign w:val="center"/>
          </w:tcPr>
          <w:p w:rsidR="00CE7F6B" w:rsidRPr="00F655E1" w:rsidRDefault="00CE7F6B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5E1">
              <w:rPr>
                <w:rFonts w:ascii="Times New Roman" w:hAnsi="Times New Roman"/>
                <w:sz w:val="24"/>
                <w:szCs w:val="24"/>
              </w:rPr>
              <w:t>10 lub 0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CE7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1213F2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CE7F6B" w:rsidRPr="00D95018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95018">
              <w:rPr>
                <w:rFonts w:ascii="Times New Roman" w:hAnsi="Times New Roman"/>
                <w:sz w:val="24"/>
                <w:szCs w:val="24"/>
              </w:rPr>
              <w:t xml:space="preserve">Wnioskodawca </w:t>
            </w:r>
            <w:r w:rsidR="00F655E1" w:rsidRPr="00D95018">
              <w:rPr>
                <w:rFonts w:ascii="Times New Roman" w:hAnsi="Times New Roman"/>
                <w:sz w:val="24"/>
                <w:szCs w:val="24"/>
              </w:rPr>
              <w:t xml:space="preserve">deklaruje, iż </w:t>
            </w:r>
            <w:r w:rsidR="00322413" w:rsidRPr="00D95018">
              <w:rPr>
                <w:rFonts w:ascii="Times New Roman" w:hAnsi="Times New Roman"/>
                <w:sz w:val="24"/>
                <w:szCs w:val="24"/>
              </w:rPr>
              <w:t>realizowana operacja</w:t>
            </w:r>
            <w:r w:rsidR="00F655E1" w:rsidRPr="00D95018">
              <w:rPr>
                <w:rFonts w:ascii="Times New Roman" w:hAnsi="Times New Roman"/>
                <w:sz w:val="24"/>
                <w:szCs w:val="24"/>
              </w:rPr>
              <w:t xml:space="preserve"> jest innowacją n</w:t>
            </w:r>
            <w:r w:rsidRPr="00D95018">
              <w:rPr>
                <w:rFonts w:ascii="Times New Roman" w:hAnsi="Times New Roman"/>
                <w:sz w:val="24"/>
                <w:szCs w:val="24"/>
              </w:rPr>
              <w:t>a terenie</w:t>
            </w:r>
            <w:r w:rsidR="006D6A1D" w:rsidRPr="00D95018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  <w:r w:rsidRPr="00D950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F6B" w:rsidRPr="00D95018" w:rsidRDefault="002206F3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0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6A1D" w:rsidRPr="00D95018">
              <w:rPr>
                <w:rFonts w:ascii="Times New Roman" w:hAnsi="Times New Roman"/>
                <w:sz w:val="24"/>
                <w:szCs w:val="24"/>
              </w:rPr>
              <w:t>kreatywną</w:t>
            </w:r>
            <w:r w:rsidR="00CE7F6B" w:rsidRPr="00D9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C6D" w:rsidRPr="00D95018">
              <w:rPr>
                <w:rFonts w:ascii="Times New Roman" w:hAnsi="Times New Roman"/>
                <w:sz w:val="24"/>
                <w:szCs w:val="24"/>
              </w:rPr>
              <w:t>-</w:t>
            </w:r>
            <w:r w:rsidR="00CE7F6B" w:rsidRPr="00D9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D95018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CE7F6B" w:rsidRPr="00D95018" w:rsidRDefault="002206F3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950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6A1D" w:rsidRPr="00D95018">
              <w:rPr>
                <w:rFonts w:ascii="Times New Roman" w:hAnsi="Times New Roman"/>
                <w:sz w:val="24"/>
                <w:szCs w:val="24"/>
              </w:rPr>
              <w:t>imitującą</w:t>
            </w:r>
            <w:r w:rsidR="00CE7F6B" w:rsidRPr="00D9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C6D" w:rsidRPr="00D95018">
              <w:rPr>
                <w:rFonts w:ascii="Times New Roman" w:hAnsi="Times New Roman"/>
                <w:sz w:val="24"/>
                <w:szCs w:val="24"/>
              </w:rPr>
              <w:t>-</w:t>
            </w:r>
            <w:r w:rsidR="00CE7F6B" w:rsidRPr="00D9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D95018">
              <w:rPr>
                <w:rFonts w:ascii="Times New Roman" w:hAnsi="Times New Roman"/>
                <w:b/>
                <w:sz w:val="24"/>
                <w:szCs w:val="24"/>
              </w:rPr>
              <w:t>5pkt</w:t>
            </w:r>
          </w:p>
          <w:p w:rsidR="00CE7F6B" w:rsidRPr="00D95018" w:rsidRDefault="002206F3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950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6A1D" w:rsidRPr="00D95018">
              <w:rPr>
                <w:rFonts w:ascii="Times New Roman" w:hAnsi="Times New Roman"/>
                <w:sz w:val="24"/>
                <w:szCs w:val="24"/>
              </w:rPr>
              <w:t>pozorną</w:t>
            </w:r>
            <w:r w:rsidR="00CE7F6B" w:rsidRPr="00D9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C6D" w:rsidRPr="00D95018">
              <w:rPr>
                <w:rFonts w:ascii="Times New Roman" w:hAnsi="Times New Roman"/>
                <w:sz w:val="24"/>
                <w:szCs w:val="24"/>
              </w:rPr>
              <w:t>-</w:t>
            </w:r>
            <w:r w:rsidR="00CE7F6B" w:rsidRPr="00D9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D95018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</w:p>
          <w:p w:rsidR="00CE7F6B" w:rsidRPr="00D95018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11572A" w:rsidRPr="00D95018" w:rsidRDefault="00872C6D" w:rsidP="00620C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5018">
              <w:rPr>
                <w:rFonts w:ascii="Times New Roman" w:hAnsi="Times New Roman"/>
                <w:i/>
                <w:sz w:val="20"/>
                <w:szCs w:val="20"/>
              </w:rPr>
              <w:t xml:space="preserve">Kryterium podyktowane dążeniem LGD do jak największego propagowania działań innowacyjnych.      </w:t>
            </w:r>
            <w:r w:rsidR="0011572A" w:rsidRPr="00D95018">
              <w:rPr>
                <w:rFonts w:ascii="Times New Roman" w:hAnsi="Times New Roman"/>
                <w:i/>
                <w:sz w:val="20"/>
                <w:szCs w:val="20"/>
              </w:rPr>
              <w:t xml:space="preserve">Kryterium będzie oceniane na podstawie uzasadnienia przedstawionego przez wnioskodawcę udowadniającego spełnienie kryterium innowacyjności i osiągniętego stopnia. </w:t>
            </w:r>
          </w:p>
          <w:p w:rsidR="00CE7F6B" w:rsidRPr="00D95018" w:rsidRDefault="0011572A" w:rsidP="00620C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50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kreatywna</w:t>
            </w:r>
            <w:r w:rsidRPr="00D95018">
              <w:rPr>
                <w:rFonts w:ascii="Times New Roman" w:hAnsi="Times New Roman"/>
                <w:i/>
                <w:sz w:val="20"/>
                <w:szCs w:val="20"/>
              </w:rPr>
              <w:t xml:space="preserve"> - powstaje w wyniku pomysłu autorskiego i jest poparta dokumentacją.</w:t>
            </w:r>
          </w:p>
          <w:p w:rsidR="0011572A" w:rsidRPr="00D95018" w:rsidRDefault="0011572A" w:rsidP="00620C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50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imitująca</w:t>
            </w:r>
            <w:r w:rsidRPr="00D95018">
              <w:rPr>
                <w:rFonts w:ascii="Times New Roman" w:hAnsi="Times New Roman"/>
                <w:i/>
                <w:sz w:val="20"/>
                <w:szCs w:val="20"/>
              </w:rPr>
              <w:t xml:space="preserve"> - wzorowana jest na wcześniej stosowanych rozwiązaniach lub dotyczy nowego sposobu wykorzystania rozwiązań już istniejących.</w:t>
            </w:r>
          </w:p>
          <w:p w:rsidR="00CE7F6B" w:rsidRPr="00CE7F6B" w:rsidRDefault="0011572A" w:rsidP="00620C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950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Innowacja pozorna</w:t>
            </w:r>
            <w:r w:rsidRPr="00D95018">
              <w:rPr>
                <w:rFonts w:ascii="Times New Roman" w:hAnsi="Times New Roman"/>
                <w:i/>
                <w:sz w:val="20"/>
                <w:szCs w:val="20"/>
              </w:rPr>
              <w:t xml:space="preserve"> - taka która w rzeczywistości nie jest innowacją kreatywną, a jedynie generująca drobną zmianę.</w:t>
            </w:r>
          </w:p>
        </w:tc>
        <w:tc>
          <w:tcPr>
            <w:tcW w:w="737" w:type="pct"/>
            <w:vAlign w:val="center"/>
          </w:tcPr>
          <w:p w:rsidR="00CE7F6B" w:rsidRPr="00CE7F6B" w:rsidRDefault="00CE7F6B" w:rsidP="00220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5E0C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ub 5 lub 1 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872C6D">
        <w:trPr>
          <w:trHeight w:val="1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1213F2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Wyczerpujące uzasadnienie potrzeb realizacji projektu </w:t>
            </w:r>
            <w:r w:rsidR="00872C6D"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Niewystarczające uzasadnienie realizacji projektu </w:t>
            </w:r>
            <w:r w:rsidR="00872C6D"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620C1C" w:rsidRDefault="00CE7F6B" w:rsidP="0087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620C1C">
              <w:rPr>
                <w:rFonts w:ascii="Times New Roman" w:hAnsi="Times New Roman"/>
                <w:i/>
                <w:sz w:val="20"/>
                <w:szCs w:val="20"/>
              </w:rPr>
              <w:t xml:space="preserve">Wynika z opisu we wniosku lub oświadczenia wnioskodawcy. </w:t>
            </w:r>
          </w:p>
        </w:tc>
        <w:tc>
          <w:tcPr>
            <w:tcW w:w="737" w:type="pct"/>
            <w:vAlign w:val="center"/>
          </w:tcPr>
          <w:p w:rsidR="00CE7F6B" w:rsidRPr="00CE7F6B" w:rsidRDefault="00CE7F6B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5 lub 0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E3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1213F2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6" w:type="pct"/>
          </w:tcPr>
          <w:p w:rsidR="007B29DA" w:rsidRPr="00DB364D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36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Budżet – niezbędność wydatków do realizacji zaplanowanych działań. Ocenie podlega niezbędność planowanych wydatków w budżecie projektu, tj.: czy wynikają one bezpośrednio z opisanych działań oraz przyczyniają się do osiągnięcia produktów i rezultatów projektu oraz czy są adekwatne do zakresu i specyfiki projektu:</w:t>
            </w:r>
          </w:p>
          <w:p w:rsidR="007B29DA" w:rsidRPr="00DB364D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36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TAK – </w:t>
            </w:r>
            <w:r w:rsidRPr="00DB364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7B29DA" w:rsidRPr="00DB364D" w:rsidRDefault="007B29DA" w:rsidP="007B29DA">
            <w:pPr>
              <w:widowControl w:val="0"/>
              <w:suppressAutoHyphens/>
              <w:autoSpaceDN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B36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DB364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Pr="00DB364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B29DA" w:rsidRPr="00DB364D" w:rsidRDefault="007B29DA" w:rsidP="007B29DA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CE7F6B" w:rsidRPr="00DB364D" w:rsidRDefault="007B29DA" w:rsidP="007B2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364D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treści wniosku.</w:t>
            </w:r>
          </w:p>
        </w:tc>
        <w:tc>
          <w:tcPr>
            <w:tcW w:w="737" w:type="pct"/>
            <w:vAlign w:val="center"/>
          </w:tcPr>
          <w:p w:rsidR="00CE7F6B" w:rsidRPr="00DB364D" w:rsidRDefault="00CE7F6B" w:rsidP="00CE7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B364D">
              <w:rPr>
                <w:rFonts w:ascii="Times New Roman" w:hAnsi="Times New Roman"/>
                <w:sz w:val="24"/>
                <w:szCs w:val="24"/>
              </w:rPr>
              <w:t>5 lub 0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CE7F6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1213F2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CE7F6B" w:rsidRPr="00363B0A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3B0A">
              <w:rPr>
                <w:rFonts w:ascii="Times New Roman" w:hAnsi="Times New Roman"/>
                <w:sz w:val="24"/>
                <w:szCs w:val="24"/>
              </w:rPr>
              <w:t>Jakość składanych wniosków:</w:t>
            </w:r>
          </w:p>
          <w:p w:rsidR="00CE7F6B" w:rsidRPr="001213F2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B6F01" w:rsidRDefault="00DB6F01" w:rsidP="00DB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Wniosek został sporządzony w sposób rzetelny, staranny, dostarczony z załącznikami i dokumentami dodatkowymi potrzebnymi do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stopniu znacznym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DB6F01" w:rsidRDefault="00DB6F01" w:rsidP="00DB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F01" w:rsidRDefault="00DB6F01" w:rsidP="00DB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Wniosek został sporządzony w sposób rzetelny, staranny, dostarczony z załącznikami i dokumentami dodatkowymi potrzebnymi do realizacji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stopniu umiarkowanym- </w:t>
            </w:r>
            <w:r w:rsidRPr="000872CB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DB6F01" w:rsidRPr="00397751" w:rsidRDefault="00DB6F01" w:rsidP="00DB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F01" w:rsidRPr="00CE7F6B" w:rsidRDefault="00DB6F01" w:rsidP="00DB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Wniosek został sporządzony w sposób rzetelny lecz dostarczony bez dokumentów niezbędnych do realizacji projektu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F01" w:rsidRPr="00CE7F6B" w:rsidRDefault="00DB6F01" w:rsidP="00DB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620C1C" w:rsidRDefault="00DB6F01" w:rsidP="00DB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E543E8">
              <w:rPr>
                <w:rFonts w:ascii="Times New Roman" w:hAnsi="Times New Roman"/>
                <w:i/>
                <w:sz w:val="20"/>
                <w:szCs w:val="20"/>
              </w:rPr>
              <w:t>Kryterium wynika z konsultacji społecznych oraz z diagnozy i analizy SWOT.  Premiowani są beneficjenci, którzy dołożą wszelkich starań by ich projekt był jak najwyższej jakości dostarc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zony z odpowiednimi dokumentami, realny, szczegółowo opisany a dokumenty potwierdzają jego spójność.</w:t>
            </w:r>
          </w:p>
        </w:tc>
        <w:tc>
          <w:tcPr>
            <w:tcW w:w="737" w:type="pct"/>
            <w:vAlign w:val="center"/>
          </w:tcPr>
          <w:p w:rsidR="00CE7F6B" w:rsidRPr="00CE7F6B" w:rsidRDefault="00CE7F6B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E7F6B" w:rsidRDefault="00CE7F6B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E7F6B" w:rsidRDefault="00DB6F01" w:rsidP="00CE7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lub 2 lub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672" w:type="pct"/>
          </w:tcPr>
          <w:p w:rsidR="00CE7F6B" w:rsidRDefault="00CE7F6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Pr="00CE7F6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53" w:rsidRPr="00CE7F6B" w:rsidTr="00E3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E34D53" w:rsidRPr="00CE7F6B" w:rsidRDefault="00E34D53" w:rsidP="00BD1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pct"/>
            <w:vAlign w:val="center"/>
          </w:tcPr>
          <w:p w:rsidR="00E34D53" w:rsidRPr="00E34D53" w:rsidRDefault="00E34D53" w:rsidP="00E34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4D53">
              <w:rPr>
                <w:rFonts w:ascii="Times New Roman" w:hAnsi="Times New Roman"/>
                <w:b/>
                <w:sz w:val="24"/>
                <w:szCs w:val="24"/>
              </w:rPr>
              <w:t>Suma przyznanych punktó</w:t>
            </w:r>
            <w:r w:rsidRPr="00745E0C">
              <w:rPr>
                <w:rFonts w:ascii="Times New Roman" w:hAnsi="Times New Roman"/>
                <w:b/>
                <w:sz w:val="24"/>
                <w:szCs w:val="24"/>
              </w:rPr>
              <w:t>w:</w:t>
            </w:r>
          </w:p>
        </w:tc>
        <w:tc>
          <w:tcPr>
            <w:tcW w:w="1409" w:type="pct"/>
            <w:gridSpan w:val="2"/>
            <w:vAlign w:val="center"/>
          </w:tcPr>
          <w:p w:rsidR="00E34D53" w:rsidRPr="00CE7F6B" w:rsidRDefault="00E34D53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E0C" w:rsidRDefault="00745E0C" w:rsidP="00E34D53">
      <w:pPr>
        <w:rPr>
          <w:rFonts w:ascii="Times New Roman" w:hAnsi="Times New Roman"/>
          <w:sz w:val="24"/>
          <w:szCs w:val="24"/>
        </w:rPr>
      </w:pPr>
    </w:p>
    <w:p w:rsidR="00745E0C" w:rsidRDefault="00745E0C" w:rsidP="00E34D53">
      <w:pPr>
        <w:rPr>
          <w:rFonts w:ascii="Times New Roman" w:hAnsi="Times New Roman"/>
          <w:sz w:val="24"/>
          <w:szCs w:val="24"/>
        </w:rPr>
      </w:pPr>
    </w:p>
    <w:p w:rsidR="00745E0C" w:rsidRDefault="00745E0C" w:rsidP="00E34D53">
      <w:pPr>
        <w:rPr>
          <w:rFonts w:ascii="Times New Roman" w:hAnsi="Times New Roman"/>
          <w:sz w:val="24"/>
          <w:szCs w:val="24"/>
        </w:rPr>
      </w:pP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70AF0" w:rsidRPr="001962E5" w:rsidRDefault="00E70AF0" w:rsidP="00E70AF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62E5">
        <w:rPr>
          <w:rFonts w:ascii="Times New Roman" w:hAnsi="Times New Roman"/>
          <w:color w:val="000000" w:themeColor="text1"/>
          <w:sz w:val="24"/>
          <w:szCs w:val="24"/>
        </w:rPr>
        <w:lastRenderedPageBreak/>
        <w:t>Wniosek uzyskał/nie uzyskał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minimalnej ilości </w:t>
      </w:r>
      <w:r w:rsidRPr="00196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 punktów (co stanowi 30% możliwej do zdobycia ilości punktów).</w:t>
      </w: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Kryteria strategiczne (premiujące), brane pod uwagę w przypadku równej ilości punktów:</w:t>
      </w: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nr </w:t>
      </w:r>
      <w:r w:rsidR="00965551" w:rsidRPr="0096555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6</w:t>
      </w:r>
      <w:r w:rsidRPr="0096555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, nr </w:t>
      </w:r>
      <w:r w:rsidR="00965551" w:rsidRPr="0096555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7</w:t>
      </w:r>
      <w:r w:rsidRPr="0096555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, nr </w:t>
      </w:r>
      <w:r w:rsidR="00965551" w:rsidRPr="0096555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10</w:t>
      </w: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E70AF0" w:rsidRPr="00A75D6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Maksymalna liczba punktów do zdobycia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96555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79</w:t>
      </w: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 kwotę wsparcia w wysokości: …………………………………, słownie:</w:t>
      </w:r>
    </w:p>
    <w:p w:rsidR="00965551" w:rsidRDefault="00965551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.…………………………………………………………………………………………………..</w:t>
      </w:r>
    </w:p>
    <w:p w:rsidR="00E70AF0" w:rsidRPr="00903D9C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E70AF0" w:rsidRPr="00E44142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E70AF0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………….</w:t>
      </w: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</w:p>
    <w:p w:rsidR="00E70AF0" w:rsidRPr="00D1553D" w:rsidRDefault="00E70AF0" w:rsidP="00E70A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Data oceny                                             </w:t>
      </w:r>
      <w:r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Czytelny podpis Przewodniczącego Rady </w:t>
      </w: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70AF0" w:rsidRDefault="00E70AF0" w:rsidP="00745E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34D53" w:rsidRDefault="00E34D53" w:rsidP="00E34D5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0AF0" w:rsidRPr="00E44142" w:rsidRDefault="00E70AF0" w:rsidP="00E70AF0">
      <w:pPr>
        <w:pStyle w:val="Tekstprzypisukocoweg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A6EDA">
        <w:rPr>
          <w:rStyle w:val="Odwoanieprzypisukocowego"/>
          <w:rFonts w:ascii="Times New Roman" w:hAnsi="Times New Roman"/>
        </w:rPr>
        <w:t>*</w:t>
      </w:r>
      <w:r w:rsidRPr="002A6EDA">
        <w:rPr>
          <w:rFonts w:ascii="Times New Roman" w:hAnsi="Times New Roman"/>
        </w:rPr>
        <w:t xml:space="preserve"> niepotrzebne skreślić</w:t>
      </w:r>
    </w:p>
    <w:p w:rsidR="00E34D53" w:rsidRDefault="00E34D53" w:rsidP="00E34D53">
      <w:pPr>
        <w:ind w:firstLine="708"/>
        <w:rPr>
          <w:rFonts w:ascii="Times New Roman" w:hAnsi="Times New Roman"/>
          <w:sz w:val="24"/>
          <w:szCs w:val="24"/>
        </w:rPr>
      </w:pPr>
    </w:p>
    <w:sectPr w:rsidR="00E34D53" w:rsidSect="00965551">
      <w:pgSz w:w="16838" w:h="11906" w:orient="landscape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19" w:rsidRDefault="00B46D19" w:rsidP="00AC0440">
      <w:pPr>
        <w:spacing w:after="0" w:line="240" w:lineRule="auto"/>
      </w:pPr>
      <w:r>
        <w:separator/>
      </w:r>
    </w:p>
  </w:endnote>
  <w:endnote w:type="continuationSeparator" w:id="0">
    <w:p w:rsidR="00B46D19" w:rsidRDefault="00B46D19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19" w:rsidRDefault="00B46D19" w:rsidP="00AC0440">
      <w:pPr>
        <w:spacing w:after="0" w:line="240" w:lineRule="auto"/>
      </w:pPr>
      <w:r>
        <w:separator/>
      </w:r>
    </w:p>
  </w:footnote>
  <w:footnote w:type="continuationSeparator" w:id="0">
    <w:p w:rsidR="00B46D19" w:rsidRDefault="00B46D19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3A6F16" w:rsidP="00162CB3">
    <w:pPr>
      <w:pStyle w:val="Nagwek"/>
      <w:jc w:val="center"/>
    </w:pPr>
    <w:r>
      <w:rPr>
        <w:rFonts w:cstheme="minorHAnsi"/>
        <w:noProof/>
      </w:rPr>
      <w:drawing>
        <wp:inline distT="0" distB="0" distL="0" distR="0">
          <wp:extent cx="6810375" cy="1038225"/>
          <wp:effectExtent l="0" t="0" r="9525" b="9525"/>
          <wp:docPr id="1" name="Obraz 1" descr="logoo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o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6"/>
  </w:num>
  <w:num w:numId="4">
    <w:abstractNumId w:val="8"/>
  </w:num>
  <w:num w:numId="5">
    <w:abstractNumId w:val="22"/>
  </w:num>
  <w:num w:numId="6">
    <w:abstractNumId w:val="14"/>
  </w:num>
  <w:num w:numId="7">
    <w:abstractNumId w:val="6"/>
  </w:num>
  <w:num w:numId="8">
    <w:abstractNumId w:val="17"/>
  </w:num>
  <w:num w:numId="9">
    <w:abstractNumId w:val="4"/>
  </w:num>
  <w:num w:numId="10">
    <w:abstractNumId w:val="7"/>
  </w:num>
  <w:num w:numId="11">
    <w:abstractNumId w:val="23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24"/>
  </w:num>
  <w:num w:numId="19">
    <w:abstractNumId w:val="20"/>
  </w:num>
  <w:num w:numId="20">
    <w:abstractNumId w:val="3"/>
  </w:num>
  <w:num w:numId="21">
    <w:abstractNumId w:val="16"/>
  </w:num>
  <w:num w:numId="22">
    <w:abstractNumId w:val="13"/>
  </w:num>
  <w:num w:numId="23">
    <w:abstractNumId w:val="5"/>
  </w:num>
  <w:num w:numId="24">
    <w:abstractNumId w:val="10"/>
  </w:num>
  <w:num w:numId="25">
    <w:abstractNumId w:val="25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43839"/>
    <w:rsid w:val="0006342B"/>
    <w:rsid w:val="00063E78"/>
    <w:rsid w:val="00067CBF"/>
    <w:rsid w:val="00075608"/>
    <w:rsid w:val="0007583E"/>
    <w:rsid w:val="000915F5"/>
    <w:rsid w:val="00094649"/>
    <w:rsid w:val="00097439"/>
    <w:rsid w:val="000B4365"/>
    <w:rsid w:val="000B5721"/>
    <w:rsid w:val="000B63E1"/>
    <w:rsid w:val="000B75AC"/>
    <w:rsid w:val="000D1BA0"/>
    <w:rsid w:val="000E0281"/>
    <w:rsid w:val="000E66D1"/>
    <w:rsid w:val="000F0205"/>
    <w:rsid w:val="00100C88"/>
    <w:rsid w:val="001120C2"/>
    <w:rsid w:val="0011572A"/>
    <w:rsid w:val="00116430"/>
    <w:rsid w:val="001213F2"/>
    <w:rsid w:val="0014571E"/>
    <w:rsid w:val="0015732A"/>
    <w:rsid w:val="00162CB3"/>
    <w:rsid w:val="001649F6"/>
    <w:rsid w:val="00171ECE"/>
    <w:rsid w:val="00174910"/>
    <w:rsid w:val="00187A01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06F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34C7"/>
    <w:rsid w:val="0029518E"/>
    <w:rsid w:val="002A6708"/>
    <w:rsid w:val="002B446A"/>
    <w:rsid w:val="002D40E3"/>
    <w:rsid w:val="00302BB4"/>
    <w:rsid w:val="00302DD6"/>
    <w:rsid w:val="00310CC5"/>
    <w:rsid w:val="003114A2"/>
    <w:rsid w:val="00322413"/>
    <w:rsid w:val="003315C4"/>
    <w:rsid w:val="00335ABC"/>
    <w:rsid w:val="00363B0A"/>
    <w:rsid w:val="00372769"/>
    <w:rsid w:val="00375A1D"/>
    <w:rsid w:val="003777ED"/>
    <w:rsid w:val="00395FBE"/>
    <w:rsid w:val="00397751"/>
    <w:rsid w:val="003A2B15"/>
    <w:rsid w:val="003A3B3A"/>
    <w:rsid w:val="003A48CA"/>
    <w:rsid w:val="003A5C5B"/>
    <w:rsid w:val="003A6F16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2659"/>
    <w:rsid w:val="004866E3"/>
    <w:rsid w:val="00486A34"/>
    <w:rsid w:val="004A53FA"/>
    <w:rsid w:val="004B6E60"/>
    <w:rsid w:val="004D28D5"/>
    <w:rsid w:val="004E577A"/>
    <w:rsid w:val="004F645E"/>
    <w:rsid w:val="005035E6"/>
    <w:rsid w:val="00524FFE"/>
    <w:rsid w:val="0052678F"/>
    <w:rsid w:val="0053441E"/>
    <w:rsid w:val="00546DA9"/>
    <w:rsid w:val="00557B46"/>
    <w:rsid w:val="005603CB"/>
    <w:rsid w:val="00563EBC"/>
    <w:rsid w:val="00565E45"/>
    <w:rsid w:val="005734E7"/>
    <w:rsid w:val="00574985"/>
    <w:rsid w:val="00592808"/>
    <w:rsid w:val="005B7EB1"/>
    <w:rsid w:val="005C0FD0"/>
    <w:rsid w:val="005C182C"/>
    <w:rsid w:val="005C49CC"/>
    <w:rsid w:val="005D469F"/>
    <w:rsid w:val="005D724A"/>
    <w:rsid w:val="005E1205"/>
    <w:rsid w:val="005E482D"/>
    <w:rsid w:val="005E5884"/>
    <w:rsid w:val="005E5F8D"/>
    <w:rsid w:val="00604805"/>
    <w:rsid w:val="0061688B"/>
    <w:rsid w:val="00620C1C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0C57"/>
    <w:rsid w:val="006D5287"/>
    <w:rsid w:val="006D584E"/>
    <w:rsid w:val="006D6A1D"/>
    <w:rsid w:val="006E770A"/>
    <w:rsid w:val="0070352F"/>
    <w:rsid w:val="00720B03"/>
    <w:rsid w:val="00745E0C"/>
    <w:rsid w:val="00753C2A"/>
    <w:rsid w:val="0076596A"/>
    <w:rsid w:val="00773101"/>
    <w:rsid w:val="00776D2F"/>
    <w:rsid w:val="00782E4D"/>
    <w:rsid w:val="0078781E"/>
    <w:rsid w:val="00794843"/>
    <w:rsid w:val="00794AC2"/>
    <w:rsid w:val="007A1034"/>
    <w:rsid w:val="007A20DA"/>
    <w:rsid w:val="007A3A38"/>
    <w:rsid w:val="007A7A61"/>
    <w:rsid w:val="007B29DA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3E4F"/>
    <w:rsid w:val="00844654"/>
    <w:rsid w:val="00845B0E"/>
    <w:rsid w:val="00856878"/>
    <w:rsid w:val="008620E2"/>
    <w:rsid w:val="00870F2F"/>
    <w:rsid w:val="00872C6D"/>
    <w:rsid w:val="008758A6"/>
    <w:rsid w:val="00886FC0"/>
    <w:rsid w:val="008940CA"/>
    <w:rsid w:val="00895429"/>
    <w:rsid w:val="008A139B"/>
    <w:rsid w:val="008B05E6"/>
    <w:rsid w:val="008B3915"/>
    <w:rsid w:val="008C216C"/>
    <w:rsid w:val="008C2A70"/>
    <w:rsid w:val="008C56CD"/>
    <w:rsid w:val="008C6F97"/>
    <w:rsid w:val="008C725A"/>
    <w:rsid w:val="008D08FA"/>
    <w:rsid w:val="008D329A"/>
    <w:rsid w:val="008E2E69"/>
    <w:rsid w:val="008E2E8A"/>
    <w:rsid w:val="008F0F3F"/>
    <w:rsid w:val="008F6C5C"/>
    <w:rsid w:val="008F7C1F"/>
    <w:rsid w:val="00901E35"/>
    <w:rsid w:val="00907693"/>
    <w:rsid w:val="00931A76"/>
    <w:rsid w:val="009407CC"/>
    <w:rsid w:val="00965551"/>
    <w:rsid w:val="0097007E"/>
    <w:rsid w:val="00976551"/>
    <w:rsid w:val="00983040"/>
    <w:rsid w:val="00984BB0"/>
    <w:rsid w:val="009867EE"/>
    <w:rsid w:val="00991813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011DA"/>
    <w:rsid w:val="00A116B7"/>
    <w:rsid w:val="00A22B0C"/>
    <w:rsid w:val="00A22F40"/>
    <w:rsid w:val="00A3137F"/>
    <w:rsid w:val="00A457F3"/>
    <w:rsid w:val="00A45E51"/>
    <w:rsid w:val="00A71AE8"/>
    <w:rsid w:val="00A72067"/>
    <w:rsid w:val="00A72108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D63DF"/>
    <w:rsid w:val="00AE17B6"/>
    <w:rsid w:val="00AF15D7"/>
    <w:rsid w:val="00AF1F86"/>
    <w:rsid w:val="00AF3218"/>
    <w:rsid w:val="00AF4E37"/>
    <w:rsid w:val="00B24330"/>
    <w:rsid w:val="00B46D19"/>
    <w:rsid w:val="00B62C9F"/>
    <w:rsid w:val="00B66ACC"/>
    <w:rsid w:val="00B733CF"/>
    <w:rsid w:val="00B764B0"/>
    <w:rsid w:val="00B87328"/>
    <w:rsid w:val="00B948FA"/>
    <w:rsid w:val="00BA0FEB"/>
    <w:rsid w:val="00BA65DC"/>
    <w:rsid w:val="00BB3348"/>
    <w:rsid w:val="00BB5B3D"/>
    <w:rsid w:val="00BB693B"/>
    <w:rsid w:val="00BC7717"/>
    <w:rsid w:val="00BD0506"/>
    <w:rsid w:val="00BD0F09"/>
    <w:rsid w:val="00BD2C5D"/>
    <w:rsid w:val="00BD4AB7"/>
    <w:rsid w:val="00BE0CCD"/>
    <w:rsid w:val="00BE206C"/>
    <w:rsid w:val="00C00EA8"/>
    <w:rsid w:val="00C01C21"/>
    <w:rsid w:val="00C155CF"/>
    <w:rsid w:val="00C256E2"/>
    <w:rsid w:val="00C267CC"/>
    <w:rsid w:val="00C349F3"/>
    <w:rsid w:val="00C439C1"/>
    <w:rsid w:val="00C57629"/>
    <w:rsid w:val="00C67966"/>
    <w:rsid w:val="00C71088"/>
    <w:rsid w:val="00C85051"/>
    <w:rsid w:val="00C9792C"/>
    <w:rsid w:val="00CA2523"/>
    <w:rsid w:val="00CB14C8"/>
    <w:rsid w:val="00CB51BB"/>
    <w:rsid w:val="00CB6E05"/>
    <w:rsid w:val="00CD346D"/>
    <w:rsid w:val="00CE650B"/>
    <w:rsid w:val="00CE7F6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7597E"/>
    <w:rsid w:val="00D829DF"/>
    <w:rsid w:val="00D93F1E"/>
    <w:rsid w:val="00D95018"/>
    <w:rsid w:val="00DA18FF"/>
    <w:rsid w:val="00DA5CBC"/>
    <w:rsid w:val="00DB2231"/>
    <w:rsid w:val="00DB273C"/>
    <w:rsid w:val="00DB364D"/>
    <w:rsid w:val="00DB6F01"/>
    <w:rsid w:val="00DC32BB"/>
    <w:rsid w:val="00DD6B7F"/>
    <w:rsid w:val="00DF30CE"/>
    <w:rsid w:val="00E032C7"/>
    <w:rsid w:val="00E266F7"/>
    <w:rsid w:val="00E33317"/>
    <w:rsid w:val="00E34D53"/>
    <w:rsid w:val="00E35A1B"/>
    <w:rsid w:val="00E50A1C"/>
    <w:rsid w:val="00E63C2C"/>
    <w:rsid w:val="00E6637F"/>
    <w:rsid w:val="00E67500"/>
    <w:rsid w:val="00E706D5"/>
    <w:rsid w:val="00E70AF0"/>
    <w:rsid w:val="00E7266B"/>
    <w:rsid w:val="00E738A0"/>
    <w:rsid w:val="00EA359D"/>
    <w:rsid w:val="00EA48FD"/>
    <w:rsid w:val="00EA6ABD"/>
    <w:rsid w:val="00EB40C6"/>
    <w:rsid w:val="00EC1D0A"/>
    <w:rsid w:val="00EC6875"/>
    <w:rsid w:val="00EE414B"/>
    <w:rsid w:val="00EE520F"/>
    <w:rsid w:val="00EF2F0C"/>
    <w:rsid w:val="00F055A1"/>
    <w:rsid w:val="00F13DF5"/>
    <w:rsid w:val="00F14C26"/>
    <w:rsid w:val="00F238DC"/>
    <w:rsid w:val="00F32A13"/>
    <w:rsid w:val="00F330F3"/>
    <w:rsid w:val="00F50254"/>
    <w:rsid w:val="00F54057"/>
    <w:rsid w:val="00F57E0E"/>
    <w:rsid w:val="00F61D13"/>
    <w:rsid w:val="00F637CE"/>
    <w:rsid w:val="00F63974"/>
    <w:rsid w:val="00F655E1"/>
    <w:rsid w:val="00F665D5"/>
    <w:rsid w:val="00F85292"/>
    <w:rsid w:val="00F95AA3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CE7F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CE7F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E34D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4D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42E9-D830-476D-8590-6FDE42B7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11</cp:revision>
  <cp:lastPrinted>2016-12-16T13:37:00Z</cp:lastPrinted>
  <dcterms:created xsi:type="dcterms:W3CDTF">2024-07-05T13:00:00Z</dcterms:created>
  <dcterms:modified xsi:type="dcterms:W3CDTF">2024-07-05T15:45:00Z</dcterms:modified>
</cp:coreProperties>
</file>