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13" w:rsidRDefault="002901A6" w:rsidP="00991EF2">
      <w:pPr>
        <w:spacing w:after="0" w:line="240" w:lineRule="auto"/>
        <w:rPr>
          <w:rFonts w:eastAsia="Calibri"/>
          <w:b/>
        </w:rPr>
      </w:pPr>
      <w:r w:rsidRPr="00B40FE9">
        <w:rPr>
          <w:sz w:val="24"/>
          <w:szCs w:val="24"/>
        </w:rPr>
        <w:t>Tytuł operacji:</w:t>
      </w:r>
      <w:r>
        <w:rPr>
          <w:sz w:val="24"/>
          <w:szCs w:val="24"/>
        </w:rPr>
        <w:t xml:space="preserve">  </w:t>
      </w:r>
      <w:r w:rsidR="003E6913" w:rsidRPr="003E6913">
        <w:rPr>
          <w:rFonts w:eastAsia="Calibri"/>
          <w:b/>
        </w:rPr>
        <w:t>RehaComplex – innowacyjne usługi w zakresie mobilnej fizjoterapii</w:t>
      </w:r>
    </w:p>
    <w:p w:rsidR="00991EF2" w:rsidRDefault="003E6913" w:rsidP="00991EF2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991EF2">
        <w:rPr>
          <w:rFonts w:eastAsia="Calibri"/>
          <w:b/>
        </w:rPr>
        <w:t xml:space="preserve">                            </w:t>
      </w:r>
      <w:r w:rsidRPr="003E6913">
        <w:rPr>
          <w:rFonts w:eastAsia="Calibri"/>
          <w:b/>
        </w:rPr>
        <w:t xml:space="preserve">i rehabilitacji, łączące w sobie najnowsze osiągnięcia technologiczne, </w:t>
      </w:r>
      <w:r>
        <w:rPr>
          <w:rFonts w:eastAsia="Calibri"/>
          <w:b/>
        </w:rPr>
        <w:t xml:space="preserve">      </w:t>
      </w:r>
    </w:p>
    <w:p w:rsidR="003E6913" w:rsidRPr="003E6913" w:rsidRDefault="00991EF2" w:rsidP="00991EF2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bookmarkStart w:id="0" w:name="_GoBack"/>
      <w:bookmarkEnd w:id="0"/>
      <w:r w:rsidR="003E6913">
        <w:rPr>
          <w:rFonts w:eastAsia="Calibri"/>
          <w:b/>
        </w:rPr>
        <w:t xml:space="preserve">  </w:t>
      </w:r>
      <w:r>
        <w:rPr>
          <w:rFonts w:eastAsia="Calibri"/>
          <w:b/>
        </w:rPr>
        <w:t xml:space="preserve">                      </w:t>
      </w:r>
      <w:r w:rsidR="003E6913" w:rsidRPr="003E6913">
        <w:rPr>
          <w:rFonts w:eastAsia="Calibri"/>
          <w:b/>
        </w:rPr>
        <w:t>produkty rolne i turystykę</w:t>
      </w:r>
      <w:r w:rsidR="003E6913">
        <w:rPr>
          <w:rFonts w:eastAsia="Calibri"/>
          <w:b/>
        </w:rPr>
        <w:t>” – Mateusz Wierciak</w:t>
      </w:r>
    </w:p>
    <w:p w:rsidR="00C56CF5" w:rsidRPr="003E6913" w:rsidRDefault="00C56CF5" w:rsidP="003E69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634166">
        <w:rPr>
          <w:rFonts w:ascii="Times New Roman" w:hAnsi="Times New Roman" w:cs="Times New Roman"/>
          <w:sz w:val="24"/>
          <w:szCs w:val="24"/>
        </w:rPr>
        <w:t xml:space="preserve">  </w:t>
      </w:r>
      <w:r w:rsidR="00B40F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69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/PP/2020 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4166" w:rsidRDefault="002901A6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05D8">
        <w:rPr>
          <w:rFonts w:ascii="Times New Roman" w:hAnsi="Times New Roman" w:cs="Times New Roman"/>
          <w:sz w:val="24"/>
          <w:szCs w:val="24"/>
        </w:rPr>
        <w:t xml:space="preserve">Operacja polegała na otwarciu działalności gospodarczej </w:t>
      </w:r>
      <w:r w:rsidR="003B5A23">
        <w:rPr>
          <w:rFonts w:ascii="Times New Roman" w:hAnsi="Times New Roman" w:cs="Times New Roman"/>
          <w:sz w:val="24"/>
          <w:szCs w:val="24"/>
        </w:rPr>
        <w:t xml:space="preserve">z zakresu usług </w:t>
      </w:r>
      <w:r w:rsidR="00991EF2">
        <w:rPr>
          <w:rFonts w:ascii="Times New Roman" w:hAnsi="Times New Roman" w:cs="Times New Roman"/>
          <w:sz w:val="24"/>
          <w:szCs w:val="24"/>
        </w:rPr>
        <w:t xml:space="preserve">rehabilitacyjnych oraz fizjoterapeutycznych. Obejmować one będą mi.in.: szczegółową diagnostykę funkcjonalną, przy pomocy aparatu do USG, </w:t>
      </w:r>
      <w:r w:rsidR="00991EF2">
        <w:rPr>
          <w:rFonts w:ascii="Times New Roman" w:hAnsi="Times New Roman" w:cs="Times New Roman"/>
          <w:sz w:val="24"/>
          <w:szCs w:val="24"/>
        </w:rPr>
        <w:t>zabiegi</w:t>
      </w:r>
      <w:r w:rsidR="00991EF2">
        <w:rPr>
          <w:rFonts w:ascii="Times New Roman" w:hAnsi="Times New Roman" w:cs="Times New Roman"/>
          <w:sz w:val="24"/>
          <w:szCs w:val="24"/>
        </w:rPr>
        <w:t xml:space="preserve"> dobrane do stanu pacjenta  (masaż, terapia manualna, suche igłowanie, kinesioaping, poizomatryczna relaksacja mięsni, indywidualne ćwiczenia). Zastosowana będzie innowacyjna metoda przezskórnej elektrolizy EPTE. Planuje się organizację turnusów rehabilitacyjnych.</w:t>
      </w:r>
    </w:p>
    <w:p w:rsidR="003E6913" w:rsidRDefault="003E6913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EB8" w:rsidRPr="00F605D8" w:rsidRDefault="00EC718E" w:rsidP="002901A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ramach dotacji zakupiono</w:t>
      </w:r>
      <w:r w:rsidR="00444472">
        <w:rPr>
          <w:rFonts w:ascii="Times New Roman" w:hAnsi="Times New Roman" w:cs="Times New Roman"/>
          <w:sz w:val="24"/>
          <w:szCs w:val="24"/>
        </w:rPr>
        <w:t>:</w:t>
      </w:r>
      <w:r w:rsidR="00E66625">
        <w:rPr>
          <w:rFonts w:ascii="Times New Roman" w:hAnsi="Times New Roman" w:cs="Times New Roman"/>
          <w:sz w:val="24"/>
          <w:szCs w:val="24"/>
        </w:rPr>
        <w:t xml:space="preserve"> </w:t>
      </w:r>
      <w:r w:rsidR="00991EF2">
        <w:rPr>
          <w:rFonts w:ascii="Times New Roman" w:hAnsi="Times New Roman" w:cs="Times New Roman"/>
          <w:sz w:val="24"/>
          <w:szCs w:val="24"/>
        </w:rPr>
        <w:t>przenośny aparat USG z Dopplerem oraz głowicą liniową i torbą, aparat do elektrolizy przezskórnej oraz dwa szkolenia.</w:t>
      </w:r>
    </w:p>
    <w:p w:rsidR="002901A6" w:rsidRPr="00F605D8" w:rsidRDefault="002901A6" w:rsidP="002901A6">
      <w:pPr>
        <w:rPr>
          <w:sz w:val="24"/>
          <w:szCs w:val="24"/>
        </w:rPr>
      </w:pPr>
    </w:p>
    <w:p w:rsidR="002901A6" w:rsidRPr="00F605D8" w:rsidRDefault="00AF5EB8" w:rsidP="002901A6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6AB75F" wp14:editId="0B1773B0">
            <wp:extent cx="264583" cy="238125"/>
            <wp:effectExtent l="0" t="0" r="2540" b="0"/>
            <wp:docPr id="14" name="Obraz 14" descr="Naklejka Dom / kupno domu lub inwestycja w nieruchomości płaski wektor na  wymiar • refinansowanie, ikona, wektor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klejka Dom / kupno domu lub inwestycja w nieruchomości płaski wektor na  wymiar • refinansowanie, ikona, wektor • RED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997" cy="2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0D5BC6">
        <w:rPr>
          <w:sz w:val="24"/>
          <w:szCs w:val="24"/>
        </w:rPr>
        <w:t xml:space="preserve"> 64-</w:t>
      </w:r>
      <w:r w:rsidR="00C56CF5">
        <w:rPr>
          <w:sz w:val="24"/>
          <w:szCs w:val="24"/>
        </w:rPr>
        <w:t>840 Budzyń</w:t>
      </w:r>
      <w:r w:rsidR="007A3112">
        <w:rPr>
          <w:sz w:val="24"/>
          <w:szCs w:val="24"/>
        </w:rPr>
        <w:t xml:space="preserve">, </w:t>
      </w:r>
      <w:r w:rsidR="003E6913">
        <w:rPr>
          <w:color w:val="2C363A"/>
          <w:shd w:val="clear" w:color="auto" w:fill="FFFFFF"/>
        </w:rPr>
        <w:t>Przemysłowa 8</w:t>
      </w:r>
    </w:p>
    <w:p w:rsidR="007A3112" w:rsidRPr="007A3112" w:rsidRDefault="00AF5EB8" w:rsidP="003E6913">
      <w:pPr>
        <w:spacing w:after="0"/>
        <w:rPr>
          <w:rFonts w:eastAsia="Times New Roman"/>
          <w:color w:val="0000FF"/>
          <w:u w:val="single"/>
          <w:bdr w:val="none" w:sz="0" w:space="0" w:color="auto" w:frame="1"/>
          <w:shd w:val="clear" w:color="auto" w:fill="FFFFFF"/>
          <w:lang w:eastAsia="pl-PL"/>
        </w:rPr>
      </w:pPr>
      <w:r>
        <w:t xml:space="preserve">  </w:t>
      </w:r>
      <w:r>
        <w:rPr>
          <w:noProof/>
          <w:lang w:eastAsia="pl-PL"/>
        </w:rPr>
        <w:drawing>
          <wp:inline distT="0" distB="0" distL="0" distR="0" wp14:anchorId="37E9B4FC" wp14:editId="1632EB4C">
            <wp:extent cx="180975" cy="180975"/>
            <wp:effectExtent l="0" t="0" r="9525" b="9525"/>
            <wp:docPr id="12" name="Obraz 12" descr="Faceboo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3E6913" w:rsidRPr="003E6913">
        <w:rPr>
          <w:rStyle w:val="Hipercze"/>
        </w:rPr>
        <w:t>https://www.facebook.com/RehaComplexMateuszWierciak</w:t>
      </w:r>
      <w:r w:rsidR="007A3112" w:rsidRPr="007A3112">
        <w:rPr>
          <w:rFonts w:eastAsia="Times New Roman"/>
          <w:lang w:eastAsia="pl-PL"/>
        </w:rPr>
        <w:fldChar w:fldCharType="begin"/>
      </w:r>
      <w:r w:rsidR="007A3112" w:rsidRPr="007A3112">
        <w:rPr>
          <w:rFonts w:eastAsia="Times New Roman"/>
          <w:lang w:eastAsia="pl-PL"/>
        </w:rPr>
        <w:instrText xml:space="preserve"> HYPERLINK "https://l.facebook.com/l.php?u=http%3A%2F%2Froza-sk.wixsite.com%2Fsalonkosmetyczny%3Ffbclid%3DIwAR00IklqUWr8i3VmU2Y7fLWPAp4NIadbZI9hXnaPS78I3VmJOXdJgxoL_Lk&amp;h=AT1Rq02AfxhUsO3-ZIL79MnVJS8qQBStSCD1POSoQCbwELqh-d6pZ77vf9qNaPZlSCpFtkA5NO2FRDNitb7S-T7gB_FzFjfbQwcYpyLwdHNrIp8amSIBufy-bhBMpBLV-ZB9Rg" \t "_blank" </w:instrText>
      </w:r>
      <w:r w:rsidR="007A3112" w:rsidRPr="007A3112">
        <w:rPr>
          <w:rFonts w:eastAsia="Times New Roman"/>
          <w:lang w:eastAsia="pl-PL"/>
        </w:rPr>
        <w:fldChar w:fldCharType="separate"/>
      </w:r>
    </w:p>
    <w:p w:rsidR="003E6913" w:rsidRPr="003E6913" w:rsidRDefault="007A3112" w:rsidP="003E6913">
      <w:pPr>
        <w:rPr>
          <w:rFonts w:ascii="Segoe UI Historic" w:eastAsia="Times New Roman" w:hAnsi="Segoe UI Historic" w:cs="Segoe UI Historic"/>
          <w:color w:val="0000FF"/>
          <w:sz w:val="18"/>
          <w:szCs w:val="18"/>
          <w:u w:val="single"/>
          <w:bdr w:val="none" w:sz="0" w:space="0" w:color="auto" w:frame="1"/>
          <w:shd w:val="clear" w:color="auto" w:fill="FFFFFF"/>
          <w:lang w:eastAsia="pl-PL"/>
        </w:rPr>
      </w:pPr>
      <w:r w:rsidRPr="007A3112">
        <w:rPr>
          <w:rFonts w:eastAsia="Times New Roman"/>
          <w:color w:val="0000FF"/>
          <w:bdr w:val="none" w:sz="0" w:space="0" w:color="auto" w:frame="1"/>
          <w:shd w:val="clear" w:color="auto" w:fill="FFFFFF"/>
          <w:lang w:eastAsia="pl-PL"/>
        </w:rPr>
        <w:t xml:space="preserve">             </w:t>
      </w:r>
      <w:r w:rsidR="003E6913" w:rsidRPr="003E6913">
        <w:rPr>
          <w:rFonts w:eastAsia="Times New Roman"/>
          <w:sz w:val="24"/>
          <w:szCs w:val="24"/>
          <w:lang w:eastAsia="pl-PL"/>
        </w:rPr>
        <w:fldChar w:fldCharType="begin"/>
      </w:r>
      <w:r w:rsidR="003E6913" w:rsidRPr="003E6913">
        <w:rPr>
          <w:rFonts w:eastAsia="Times New Roman"/>
          <w:sz w:val="24"/>
          <w:szCs w:val="24"/>
          <w:lang w:eastAsia="pl-PL"/>
        </w:rPr>
        <w:instrText xml:space="preserve"> HYPERLINK "https://l.facebook.com/l.php?u=http%3A%2F%2Freha-complex.com%2F%3Ffbclid%3DIwAR2H7TgHrinQwFJzLm1PV_RvFgLmmW5nWHOAjwb5rS-ivPGpoxHd_U1KChU&amp;h=AT2rPsIAhoJ2kIvHHL2sao9vH2wkpLp6y5FXkpdVVDD766JwoECzwubCP5T2xgoS_oo83LDZTgFa-yjLVFj6mGbN1Qe6cwaqIAQGFoqCtSf-F56jE16dxprkNph20yTjo42_Qw" \t "_blank" </w:instrText>
      </w:r>
      <w:r w:rsidR="003E6913" w:rsidRPr="003E6913">
        <w:rPr>
          <w:rFonts w:eastAsia="Times New Roman"/>
          <w:sz w:val="24"/>
          <w:szCs w:val="24"/>
          <w:lang w:eastAsia="pl-PL"/>
        </w:rPr>
        <w:fldChar w:fldCharType="separate"/>
      </w:r>
    </w:p>
    <w:p w:rsidR="003E6913" w:rsidRPr="003E6913" w:rsidRDefault="003E6913" w:rsidP="003E6913">
      <w:pPr>
        <w:spacing w:after="75" w:line="240" w:lineRule="auto"/>
        <w:rPr>
          <w:rFonts w:eastAsia="Times New Roman"/>
          <w:lang w:eastAsia="pl-PL"/>
        </w:rPr>
      </w:pPr>
      <w:r w:rsidRPr="003E6913">
        <w:rPr>
          <w:rFonts w:eastAsia="Times New Roman"/>
          <w:color w:val="0000FF"/>
          <w:bdr w:val="none" w:sz="0" w:space="0" w:color="auto" w:frame="1"/>
          <w:shd w:val="clear" w:color="auto" w:fill="FFFFFF"/>
          <w:lang w:eastAsia="pl-PL"/>
        </w:rPr>
        <w:t xml:space="preserve">             </w:t>
      </w:r>
      <w:r w:rsidRPr="003E6913">
        <w:rPr>
          <w:rFonts w:eastAsia="Times New Roman"/>
          <w:color w:val="0000FF"/>
          <w:u w:val="single"/>
          <w:bdr w:val="none" w:sz="0" w:space="0" w:color="auto" w:frame="1"/>
          <w:shd w:val="clear" w:color="auto" w:fill="FFFFFF"/>
          <w:lang w:eastAsia="pl-PL"/>
        </w:rPr>
        <w:t>reha-complex.com</w:t>
      </w:r>
    </w:p>
    <w:p w:rsidR="007A3112" w:rsidRPr="007A3112" w:rsidRDefault="003E6913" w:rsidP="003E6913">
      <w:pPr>
        <w:spacing w:after="75" w:line="240" w:lineRule="auto"/>
        <w:rPr>
          <w:rFonts w:eastAsia="Times New Roman"/>
          <w:lang w:eastAsia="pl-PL"/>
        </w:rPr>
      </w:pPr>
      <w:r w:rsidRPr="003E6913">
        <w:rPr>
          <w:rFonts w:eastAsia="Times New Roman"/>
          <w:sz w:val="24"/>
          <w:szCs w:val="24"/>
          <w:lang w:eastAsia="pl-PL"/>
        </w:rPr>
        <w:fldChar w:fldCharType="end"/>
      </w:r>
    </w:p>
    <w:p w:rsidR="00AF5EB8" w:rsidRDefault="007A3112" w:rsidP="002C682E">
      <w:r w:rsidRPr="007A3112">
        <w:rPr>
          <w:rFonts w:eastAsia="Times New Roman"/>
          <w:lang w:eastAsia="pl-PL"/>
        </w:rPr>
        <w:fldChar w:fldCharType="end"/>
      </w:r>
      <w:r w:rsidR="00AF5EB8">
        <w:t xml:space="preserve"> </w:t>
      </w:r>
      <w:r w:rsidR="00AF5EB8">
        <w:rPr>
          <w:noProof/>
          <w:lang w:eastAsia="pl-PL"/>
        </w:rPr>
        <w:drawing>
          <wp:inline distT="0" distB="0" distL="0" distR="0" wp14:anchorId="12E51830" wp14:editId="5A8A02E2">
            <wp:extent cx="209550" cy="209550"/>
            <wp:effectExtent l="0" t="0" r="0" b="0"/>
            <wp:docPr id="10" name="Obraz 10" descr="bezdrátový být ohromen Ven ikona telefonu Nabídka práce Sportovat Plí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drátový být ohromen Ven ikona telefonu Nabídka práce Sportovat Plíse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EB8">
        <w:t xml:space="preserve">     </w:t>
      </w:r>
      <w:r w:rsidR="003E6913">
        <w:t>570 410 794</w:t>
      </w:r>
    </w:p>
    <w:p w:rsidR="00AF5EB8" w:rsidRDefault="00AF5EB8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F5EB8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>
            <wp:extent cx="234404" cy="133350"/>
            <wp:effectExtent l="0" t="0" r="0" b="0"/>
            <wp:docPr id="4" name="Obraz 4" descr="Koperta Poczta Papierowe ikony komputerowe, koperta, kąt, powierzchnia png 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Poczta Papierowe ikony komputerowe, koperta, kąt, powierzchnia png  | PNGEg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3" cy="1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</w:t>
      </w:r>
      <w:r w:rsidR="003E6913">
        <w:rPr>
          <w:color w:val="0000FF"/>
          <w:u w:val="single"/>
        </w:rPr>
        <w:t>m</w:t>
      </w:r>
      <w:r w:rsidR="003E6913" w:rsidRPr="003E6913">
        <w:rPr>
          <w:color w:val="0000FF"/>
          <w:u w:val="single"/>
        </w:rPr>
        <w:t>ateusz.wierciak.fizjo@gmail.com</w:t>
      </w:r>
    </w:p>
    <w:p w:rsidR="0093347C" w:rsidRDefault="0093347C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A3112" w:rsidRDefault="007A3112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71405" w:rsidRDefault="00C71405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7A3112" w:rsidRDefault="00C56CF5" w:rsidP="002C682E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     </w:t>
      </w:r>
      <w:r w:rsidR="007A3112">
        <w:t xml:space="preserve">        </w:t>
      </w:r>
    </w:p>
    <w:p w:rsidR="007A3112" w:rsidRDefault="003E6913" w:rsidP="00634166">
      <w:pPr>
        <w:jc w:val="center"/>
      </w:pPr>
      <w:r w:rsidRPr="003E6913">
        <w:rPr>
          <w:noProof/>
          <w:lang w:eastAsia="pl-PL"/>
        </w:rPr>
        <w:drawing>
          <wp:inline distT="0" distB="0" distL="0" distR="0">
            <wp:extent cx="5019675" cy="2823567"/>
            <wp:effectExtent l="0" t="0" r="0" b="0"/>
            <wp:docPr id="5" name="Obraz 5" descr="C:\Users\Tatiana\Desktop\REALIZACJA PROW 2014-2020\PODEJMOWANIE DZIAŁALNOŚCI GOSP\NABÓR 8.2020\ZDJĘCIA\9. MATEUSZ WIERCIA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PODEJMOWANIE DZIAŁALNOŚCI GOSP\NABÓR 8.2020\ZDJĘCIA\9. MATEUSZ WIERCIAK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865" cy="282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66" w:rsidRDefault="00634166" w:rsidP="00634166">
      <w:pPr>
        <w:jc w:val="center"/>
      </w:pPr>
    </w:p>
    <w:p w:rsidR="00634166" w:rsidRDefault="00634166" w:rsidP="00634166">
      <w:pPr>
        <w:jc w:val="center"/>
      </w:pPr>
    </w:p>
    <w:p w:rsidR="00C56CF5" w:rsidRDefault="003E6913" w:rsidP="003E6913">
      <w:pPr>
        <w:jc w:val="center"/>
      </w:pPr>
      <w:r w:rsidRPr="003E6913">
        <w:rPr>
          <w:noProof/>
          <w:lang w:eastAsia="pl-PL"/>
        </w:rPr>
        <w:lastRenderedPageBreak/>
        <w:drawing>
          <wp:inline distT="0" distB="0" distL="0" distR="0">
            <wp:extent cx="3924300" cy="3924300"/>
            <wp:effectExtent l="0" t="0" r="0" b="0"/>
            <wp:docPr id="13" name="Obraz 13" descr="C:\Users\Tatiana\Desktop\REALIZACJA PROW 2014-2020\PODEJMOWANIE DZIAŁALNOŚCI GOSP\NABÓR 8.2020\ZDJĘCIA\9. MATEUSZ WIERCIA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PODEJMOWANIE DZIAŁALNOŚCI GOSP\NABÓR 8.2020\ZDJĘCIA\9. MATEUSZ WIERCIAK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F5" w:rsidRDefault="003E6913" w:rsidP="003E6913">
      <w:pPr>
        <w:jc w:val="center"/>
      </w:pPr>
      <w:r w:rsidRPr="003E6913">
        <w:rPr>
          <w:noProof/>
          <w:lang w:eastAsia="pl-PL"/>
        </w:rPr>
        <w:drawing>
          <wp:inline distT="0" distB="0" distL="0" distR="0">
            <wp:extent cx="3645251" cy="3648075"/>
            <wp:effectExtent l="0" t="0" r="0" b="0"/>
            <wp:docPr id="15" name="Obraz 15" descr="C:\Users\Tatiana\Desktop\REALIZACJA PROW 2014-2020\PODEJMOWANIE DZIAŁALNOŚCI GOSP\NABÓR 8.2020\ZDJĘCIA\9. MATEUSZ WIERCIA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PODEJMOWANIE DZIAŁALNOŚCI GOSP\NABÓR 8.2020\ZDJĘCIA\9. MATEUSZ WIERCIAK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95" cy="365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13" w:rsidRDefault="003E6913" w:rsidP="003E6913">
      <w:pPr>
        <w:jc w:val="center"/>
      </w:pPr>
    </w:p>
    <w:p w:rsidR="003E6913" w:rsidRPr="002C682E" w:rsidRDefault="003E6913" w:rsidP="003E6913">
      <w:pPr>
        <w:jc w:val="center"/>
      </w:pPr>
      <w:r w:rsidRPr="003E6913">
        <w:rPr>
          <w:noProof/>
          <w:lang w:eastAsia="pl-PL"/>
        </w:rPr>
        <w:drawing>
          <wp:inline distT="0" distB="0" distL="0" distR="0">
            <wp:extent cx="3638550" cy="3638550"/>
            <wp:effectExtent l="0" t="0" r="0" b="0"/>
            <wp:docPr id="16" name="Obraz 16" descr="C:\Users\Tatiana\Desktop\REALIZACJA PROW 2014-2020\PODEJMOWANIE DZIAŁALNOŚCI GOSP\NABÓR 8.2020\ZDJĘCIA\9. MATEUSZ WIERCIAK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REALIZACJA PROW 2014-2020\PODEJMOWANIE DZIAŁALNOŚCI GOSP\NABÓR 8.2020\ZDJĘCIA\9. MATEUSZ WIERCIAK\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913" w:rsidRPr="002C682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9F" w:rsidRDefault="0066469F" w:rsidP="00E23DC0">
      <w:pPr>
        <w:spacing w:after="0" w:line="240" w:lineRule="auto"/>
      </w:pPr>
      <w:r>
        <w:separator/>
      </w:r>
    </w:p>
  </w:endnote>
  <w:endnote w:type="continuationSeparator" w:id="0">
    <w:p w:rsidR="0066469F" w:rsidRDefault="0066469F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9F" w:rsidRDefault="0066469F" w:rsidP="00E23DC0">
      <w:pPr>
        <w:spacing w:after="0" w:line="240" w:lineRule="auto"/>
      </w:pPr>
      <w:r>
        <w:separator/>
      </w:r>
    </w:p>
  </w:footnote>
  <w:footnote w:type="continuationSeparator" w:id="0">
    <w:p w:rsidR="0066469F" w:rsidRDefault="0066469F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72406"/>
    <w:rsid w:val="000D5BC6"/>
    <w:rsid w:val="001116AF"/>
    <w:rsid w:val="00156755"/>
    <w:rsid w:val="00157626"/>
    <w:rsid w:val="00185E2C"/>
    <w:rsid w:val="001A6238"/>
    <w:rsid w:val="00210EE1"/>
    <w:rsid w:val="0023456C"/>
    <w:rsid w:val="00261F2A"/>
    <w:rsid w:val="002643C0"/>
    <w:rsid w:val="002901A6"/>
    <w:rsid w:val="002B2FF8"/>
    <w:rsid w:val="002B6F3B"/>
    <w:rsid w:val="002B74F8"/>
    <w:rsid w:val="002C682E"/>
    <w:rsid w:val="002F2C67"/>
    <w:rsid w:val="00344FFA"/>
    <w:rsid w:val="003818CE"/>
    <w:rsid w:val="003B5A23"/>
    <w:rsid w:val="003E6913"/>
    <w:rsid w:val="00411DC4"/>
    <w:rsid w:val="00435E15"/>
    <w:rsid w:val="00444472"/>
    <w:rsid w:val="005211D5"/>
    <w:rsid w:val="00524D0B"/>
    <w:rsid w:val="00531B9C"/>
    <w:rsid w:val="0054781E"/>
    <w:rsid w:val="00557C58"/>
    <w:rsid w:val="00585B83"/>
    <w:rsid w:val="00613560"/>
    <w:rsid w:val="006276A4"/>
    <w:rsid w:val="00634166"/>
    <w:rsid w:val="00660B8F"/>
    <w:rsid w:val="006634E0"/>
    <w:rsid w:val="0066469F"/>
    <w:rsid w:val="006B4963"/>
    <w:rsid w:val="006B4EAB"/>
    <w:rsid w:val="00740F18"/>
    <w:rsid w:val="007A3112"/>
    <w:rsid w:val="007B78E3"/>
    <w:rsid w:val="007E534C"/>
    <w:rsid w:val="00921018"/>
    <w:rsid w:val="0093347C"/>
    <w:rsid w:val="00971CB8"/>
    <w:rsid w:val="00991EF2"/>
    <w:rsid w:val="009D094B"/>
    <w:rsid w:val="009F1693"/>
    <w:rsid w:val="009F50CB"/>
    <w:rsid w:val="00A3749D"/>
    <w:rsid w:val="00AF4313"/>
    <w:rsid w:val="00AF5EB8"/>
    <w:rsid w:val="00B40FE9"/>
    <w:rsid w:val="00B63EDF"/>
    <w:rsid w:val="00B65732"/>
    <w:rsid w:val="00B96ECF"/>
    <w:rsid w:val="00BA7273"/>
    <w:rsid w:val="00BD623A"/>
    <w:rsid w:val="00BE08AA"/>
    <w:rsid w:val="00BE1316"/>
    <w:rsid w:val="00BF5365"/>
    <w:rsid w:val="00C02A47"/>
    <w:rsid w:val="00C50FA3"/>
    <w:rsid w:val="00C56CF5"/>
    <w:rsid w:val="00C60384"/>
    <w:rsid w:val="00C663A0"/>
    <w:rsid w:val="00C71405"/>
    <w:rsid w:val="00C84DAB"/>
    <w:rsid w:val="00CB5051"/>
    <w:rsid w:val="00CE6EA6"/>
    <w:rsid w:val="00CF3608"/>
    <w:rsid w:val="00D0548C"/>
    <w:rsid w:val="00D27053"/>
    <w:rsid w:val="00D64F8B"/>
    <w:rsid w:val="00D879E2"/>
    <w:rsid w:val="00DF7300"/>
    <w:rsid w:val="00E23DC0"/>
    <w:rsid w:val="00E66625"/>
    <w:rsid w:val="00EB4278"/>
    <w:rsid w:val="00EC718E"/>
    <w:rsid w:val="00F1161B"/>
    <w:rsid w:val="00F178DD"/>
    <w:rsid w:val="00F37CCA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9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4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0665-FC32-462E-A8C9-1EACE4DA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19</cp:revision>
  <cp:lastPrinted>2018-03-14T12:32:00Z</cp:lastPrinted>
  <dcterms:created xsi:type="dcterms:W3CDTF">2023-08-11T08:44:00Z</dcterms:created>
  <dcterms:modified xsi:type="dcterms:W3CDTF">2023-08-11T11:48:00Z</dcterms:modified>
</cp:coreProperties>
</file>