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64" w:rsidRPr="00644EA3" w:rsidRDefault="00B91D64" w:rsidP="00B91D64">
      <w:pPr>
        <w:tabs>
          <w:tab w:val="left" w:pos="708"/>
        </w:tabs>
        <w:suppressAutoHyphens/>
        <w:jc w:val="both"/>
        <w:rPr>
          <w:rFonts w:ascii="Times New Roman" w:hAnsi="Times New Roman"/>
          <w:sz w:val="24"/>
          <w:szCs w:val="24"/>
          <w:lang w:eastAsia="zh-CN"/>
        </w:rPr>
      </w:pPr>
      <w:r>
        <w:rPr>
          <w:rFonts w:ascii="Times New Roman" w:hAnsi="Times New Roman"/>
          <w:noProof/>
          <w:sz w:val="24"/>
          <w:szCs w:val="24"/>
        </w:rPr>
        <w:drawing>
          <wp:inline distT="0" distB="0" distL="0" distR="0" wp14:anchorId="53E5EDE0" wp14:editId="36E38903">
            <wp:extent cx="806495" cy="540000"/>
            <wp:effectExtent l="0" t="0" r="0" b="0"/>
            <wp:docPr id="1" name="Picture"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pis: A description..."/>
                    <pic:cNvPicPr>
                      <a:picLocks noChangeAspect="1" noChangeArrowheads="1"/>
                    </pic:cNvPicPr>
                  </pic:nvPicPr>
                  <pic:blipFill>
                    <a:blip r:embed="rId8" cstate="print"/>
                    <a:srcRect/>
                    <a:stretch>
                      <a:fillRect/>
                    </a:stretch>
                  </pic:blipFill>
                  <pic:spPr bwMode="auto">
                    <a:xfrm>
                      <a:off x="0" y="0"/>
                      <a:ext cx="806495" cy="540000"/>
                    </a:xfrm>
                    <a:prstGeom prst="rect">
                      <a:avLst/>
                    </a:prstGeom>
                    <a:noFill/>
                    <a:ln w="9525">
                      <a:noFill/>
                      <a:miter lim="800000"/>
                      <a:headEnd/>
                      <a:tailEnd/>
                    </a:ln>
                  </pic:spPr>
                </pic:pic>
              </a:graphicData>
            </a:graphic>
          </wp:inline>
        </w:drawing>
      </w:r>
      <w:r>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Pr>
          <w:rFonts w:ascii="Times New Roman" w:hAnsi="Times New Roman"/>
          <w:noProof/>
          <w:sz w:val="24"/>
          <w:szCs w:val="24"/>
        </w:rPr>
        <w:drawing>
          <wp:inline distT="0" distB="0" distL="0" distR="0" wp14:anchorId="520BFB60" wp14:editId="30B77010">
            <wp:extent cx="547104" cy="540000"/>
            <wp:effectExtent l="0" t="0" r="5715" b="0"/>
            <wp:docPr id="2" name="Obraz 2"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A description..."/>
                    <pic:cNvPicPr>
                      <a:picLocks noChangeAspect="1" noChangeArrowheads="1"/>
                    </pic:cNvPicPr>
                  </pic:nvPicPr>
                  <pic:blipFill>
                    <a:blip r:embed="rId9" cstate="print"/>
                    <a:srcRect/>
                    <a:stretch>
                      <a:fillRect/>
                    </a:stretch>
                  </pic:blipFill>
                  <pic:spPr bwMode="auto">
                    <a:xfrm>
                      <a:off x="0" y="0"/>
                      <a:ext cx="547104" cy="540000"/>
                    </a:xfrm>
                    <a:prstGeom prst="rect">
                      <a:avLst/>
                    </a:prstGeom>
                    <a:noFill/>
                    <a:ln w="9525">
                      <a:noFill/>
                      <a:miter lim="800000"/>
                      <a:headEnd/>
                      <a:tailEnd/>
                    </a:ln>
                  </pic:spPr>
                </pic:pic>
              </a:graphicData>
            </a:graphic>
          </wp:inline>
        </w:drawing>
      </w:r>
      <w:r>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Pr>
          <w:rFonts w:ascii="Times New Roman" w:hAnsi="Times New Roman"/>
          <w:noProof/>
          <w:sz w:val="24"/>
          <w:szCs w:val="24"/>
        </w:rPr>
        <w:drawing>
          <wp:inline distT="0" distB="0" distL="0" distR="0" wp14:anchorId="0852D5A8" wp14:editId="6CDB3837">
            <wp:extent cx="540000" cy="540000"/>
            <wp:effectExtent l="0" t="0" r="0" b="0"/>
            <wp:docPr id="3" name="Obraz 3"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s: A description..."/>
                    <pic:cNvPicPr>
                      <a:picLocks noChangeAspect="1" noChangeArrowheads="1"/>
                    </pic:cNvPicPr>
                  </pic:nvPicPr>
                  <pic:blipFill>
                    <a:blip r:embed="rId10"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644EA3">
        <w:rPr>
          <w:rFonts w:ascii="Times New Roman" w:hAnsi="Times New Roman"/>
          <w:sz w:val="24"/>
          <w:szCs w:val="24"/>
          <w:lang w:eastAsia="zh-CN"/>
        </w:rPr>
        <w:t xml:space="preserve">      </w:t>
      </w:r>
      <w:r>
        <w:rPr>
          <w:rFonts w:ascii="Times New Roman" w:hAnsi="Times New Roman"/>
          <w:noProof/>
          <w:sz w:val="24"/>
          <w:szCs w:val="24"/>
        </w:rPr>
        <w:drawing>
          <wp:inline distT="0" distB="0" distL="0" distR="0" wp14:anchorId="310879F0" wp14:editId="2D3AABA7">
            <wp:extent cx="938250" cy="540000"/>
            <wp:effectExtent l="0" t="0" r="0" b="0"/>
            <wp:docPr id="4" name="Obraz 4" descr="Opis: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s: A description..."/>
                    <pic:cNvPicPr>
                      <a:picLocks noChangeAspect="1" noChangeArrowheads="1"/>
                    </pic:cNvPicPr>
                  </pic:nvPicPr>
                  <pic:blipFill>
                    <a:blip r:embed="rId11" cstate="print"/>
                    <a:srcRect/>
                    <a:stretch>
                      <a:fillRect/>
                    </a:stretch>
                  </pic:blipFill>
                  <pic:spPr bwMode="auto">
                    <a:xfrm>
                      <a:off x="0" y="0"/>
                      <a:ext cx="938250" cy="540000"/>
                    </a:xfrm>
                    <a:prstGeom prst="rect">
                      <a:avLst/>
                    </a:prstGeom>
                    <a:noFill/>
                    <a:ln w="9525">
                      <a:noFill/>
                      <a:miter lim="800000"/>
                      <a:headEnd/>
                      <a:tailEnd/>
                    </a:ln>
                  </pic:spPr>
                </pic:pic>
              </a:graphicData>
            </a:graphic>
          </wp:inline>
        </w:drawing>
      </w:r>
    </w:p>
    <w:p w:rsidR="00705BE6" w:rsidRDefault="00B91D64" w:rsidP="00B21C8F">
      <w:pPr>
        <w:pStyle w:val="Bezodstpw"/>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w:t>
      </w:r>
    </w:p>
    <w:p w:rsidR="00FE01A9" w:rsidRPr="00906267" w:rsidRDefault="00FE01A9" w:rsidP="00B21C8F">
      <w:pPr>
        <w:pStyle w:val="Bezodstpw"/>
        <w:rPr>
          <w:rFonts w:ascii="Bookman Old Style" w:hAnsi="Bookman Old Style" w:cs="Times New Roman"/>
          <w:sz w:val="26"/>
          <w:szCs w:val="26"/>
        </w:rPr>
      </w:pPr>
    </w:p>
    <w:p w:rsidR="001F6FBD" w:rsidRDefault="001F6FBD" w:rsidP="00B21C8F">
      <w:pPr>
        <w:pStyle w:val="Bezodstpw"/>
        <w:rPr>
          <w:rFonts w:ascii="Bookman Old Style" w:hAnsi="Bookman Old Style" w:cs="Times New Roman"/>
          <w:sz w:val="24"/>
          <w:szCs w:val="24"/>
        </w:rPr>
      </w:pPr>
    </w:p>
    <w:p w:rsidR="00B21C8F"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Tytuł operacji:</w:t>
      </w:r>
    </w:p>
    <w:p w:rsidR="001B1271" w:rsidRDefault="001B1271" w:rsidP="00B21C8F">
      <w:pPr>
        <w:pStyle w:val="Bezodstpw"/>
        <w:rPr>
          <w:rFonts w:ascii="Bookman Old Style" w:hAnsi="Bookman Old Style" w:cs="Times New Roman"/>
          <w:sz w:val="24"/>
          <w:szCs w:val="24"/>
        </w:rPr>
      </w:pPr>
    </w:p>
    <w:p w:rsidR="00CD2D7E" w:rsidRPr="00CD2D7E" w:rsidRDefault="00CD2D7E" w:rsidP="00CD2D7E">
      <w:pPr>
        <w:pStyle w:val="Bezodstpw"/>
        <w:jc w:val="center"/>
        <w:rPr>
          <w:rFonts w:ascii="Bookman Old Style" w:hAnsi="Bookman Old Style" w:cs="Times New Roman"/>
          <w:b/>
          <w:sz w:val="24"/>
          <w:szCs w:val="24"/>
        </w:rPr>
      </w:pPr>
      <w:r>
        <w:rPr>
          <w:rFonts w:ascii="Bookman Old Style" w:hAnsi="Bookman Old Style" w:cs="Times New Roman"/>
          <w:b/>
          <w:sz w:val="24"/>
          <w:szCs w:val="24"/>
        </w:rPr>
        <w:t>„</w:t>
      </w:r>
      <w:r w:rsidR="00CB2552">
        <w:rPr>
          <w:rFonts w:ascii="Bookman Old Style" w:hAnsi="Bookman Old Style" w:cs="Times New Roman"/>
          <w:b/>
          <w:sz w:val="24"/>
          <w:szCs w:val="24"/>
        </w:rPr>
        <w:t xml:space="preserve">Paderewski w Rewalu”. </w:t>
      </w:r>
      <w:r w:rsidRPr="00CD2D7E">
        <w:rPr>
          <w:rFonts w:ascii="Bookman Old Style" w:hAnsi="Bookman Old Style" w:cs="Times New Roman"/>
          <w:b/>
          <w:sz w:val="24"/>
          <w:szCs w:val="24"/>
        </w:rPr>
        <w:t>Warsztaty chóralne dla członków Chóru im. Ignacego Jana Paderewskiego</w:t>
      </w:r>
    </w:p>
    <w:p w:rsidR="00F00ED8" w:rsidRDefault="00F00ED8" w:rsidP="001F6FBD">
      <w:pPr>
        <w:pStyle w:val="Bezodstpw"/>
        <w:rPr>
          <w:rFonts w:ascii="Bookman Old Style" w:hAnsi="Bookman Old Style" w:cs="Times New Roman"/>
          <w:b/>
          <w:sz w:val="24"/>
          <w:szCs w:val="24"/>
        </w:rPr>
      </w:pPr>
    </w:p>
    <w:p w:rsidR="00FF4F55" w:rsidRDefault="00FF4F55" w:rsidP="001F6FBD">
      <w:pPr>
        <w:pStyle w:val="Bezodstpw"/>
        <w:rPr>
          <w:rFonts w:ascii="Bookman Old Style" w:hAnsi="Bookman Old Style" w:cs="Times New Roman"/>
          <w:sz w:val="24"/>
          <w:szCs w:val="24"/>
        </w:rPr>
      </w:pPr>
      <w:r w:rsidRPr="00FF4F55">
        <w:rPr>
          <w:rFonts w:ascii="Bookman Old Style" w:hAnsi="Bookman Old Style" w:cs="Times New Roman"/>
          <w:sz w:val="24"/>
          <w:szCs w:val="24"/>
        </w:rPr>
        <w:t>Numer wniosku</w:t>
      </w:r>
      <w:r>
        <w:rPr>
          <w:rFonts w:ascii="Bookman Old Style" w:hAnsi="Bookman Old Style" w:cs="Times New Roman"/>
          <w:sz w:val="24"/>
          <w:szCs w:val="24"/>
        </w:rPr>
        <w:t>:</w:t>
      </w:r>
    </w:p>
    <w:p w:rsidR="00FF4F55" w:rsidRDefault="00FF4F55" w:rsidP="001F6FBD">
      <w:pPr>
        <w:pStyle w:val="Bezodstpw"/>
        <w:rPr>
          <w:rFonts w:ascii="Bookman Old Style" w:hAnsi="Bookman Old Style" w:cs="Times New Roman"/>
          <w:sz w:val="24"/>
          <w:szCs w:val="24"/>
        </w:rPr>
      </w:pPr>
    </w:p>
    <w:p w:rsidR="00FF4F55" w:rsidRPr="00FF4F55" w:rsidRDefault="00FF4F55" w:rsidP="001F6FBD">
      <w:pPr>
        <w:pStyle w:val="Bezodstpw"/>
        <w:rPr>
          <w:rFonts w:ascii="Bookman Old Style" w:hAnsi="Bookman Old Style" w:cs="Times New Roman"/>
          <w:b/>
          <w:sz w:val="24"/>
          <w:szCs w:val="24"/>
        </w:rPr>
      </w:pPr>
      <w:r>
        <w:rPr>
          <w:rFonts w:ascii="Bookman Old Style" w:hAnsi="Bookman Old Style" w:cs="Times New Roman"/>
          <w:b/>
          <w:sz w:val="24"/>
          <w:szCs w:val="24"/>
        </w:rPr>
        <w:t>DN</w:t>
      </w:r>
      <w:r w:rsidR="002A5515">
        <w:rPr>
          <w:rFonts w:ascii="Bookman Old Style" w:hAnsi="Bookman Old Style" w:cs="Times New Roman"/>
          <w:b/>
          <w:sz w:val="24"/>
          <w:szCs w:val="24"/>
        </w:rPr>
        <w:t>/</w:t>
      </w:r>
      <w:r w:rsidR="00CD2D7E">
        <w:rPr>
          <w:rFonts w:ascii="Bookman Old Style" w:hAnsi="Bookman Old Style" w:cs="Times New Roman"/>
          <w:b/>
          <w:sz w:val="24"/>
          <w:szCs w:val="24"/>
        </w:rPr>
        <w:t>22</w:t>
      </w:r>
      <w:r w:rsidRPr="00FF4F55">
        <w:rPr>
          <w:rFonts w:ascii="Bookman Old Style" w:hAnsi="Bookman Old Style" w:cs="Times New Roman"/>
          <w:b/>
          <w:sz w:val="24"/>
          <w:szCs w:val="24"/>
        </w:rPr>
        <w:t>/2010</w:t>
      </w:r>
    </w:p>
    <w:p w:rsidR="00B21C8F" w:rsidRPr="00906267" w:rsidRDefault="00B21C8F" w:rsidP="00B21C8F">
      <w:pPr>
        <w:pStyle w:val="Bezodstpw"/>
        <w:rPr>
          <w:rFonts w:ascii="Bookman Old Style" w:hAnsi="Bookman Old Style" w:cs="Times New Roman"/>
          <w:sz w:val="24"/>
          <w:szCs w:val="24"/>
        </w:rPr>
      </w:pPr>
    </w:p>
    <w:p w:rsidR="00705BE6"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Kwota dofinansowania:</w:t>
      </w:r>
      <w:r w:rsidR="00705BE6" w:rsidRPr="00906267">
        <w:rPr>
          <w:rFonts w:ascii="Bookman Old Style" w:hAnsi="Bookman Old Style" w:cs="Times New Roman"/>
          <w:sz w:val="24"/>
          <w:szCs w:val="24"/>
        </w:rPr>
        <w:t xml:space="preserve"> </w:t>
      </w:r>
    </w:p>
    <w:p w:rsidR="0076586C" w:rsidRDefault="0076586C" w:rsidP="00B21C8F">
      <w:pPr>
        <w:pStyle w:val="Bezodstpw"/>
        <w:rPr>
          <w:rFonts w:ascii="Bookman Old Style" w:hAnsi="Bookman Old Style" w:cs="Times New Roman"/>
          <w:sz w:val="24"/>
          <w:szCs w:val="24"/>
        </w:rPr>
      </w:pPr>
    </w:p>
    <w:p w:rsidR="00F00ED8" w:rsidRDefault="00CD2D7E" w:rsidP="00B21C8F">
      <w:pPr>
        <w:pStyle w:val="Bezodstpw"/>
        <w:rPr>
          <w:rFonts w:ascii="Bookman Old Style" w:hAnsi="Bookman Old Style" w:cs="Times New Roman"/>
          <w:b/>
          <w:sz w:val="24"/>
          <w:szCs w:val="24"/>
        </w:rPr>
      </w:pPr>
      <w:r>
        <w:rPr>
          <w:rFonts w:ascii="Bookman Old Style" w:hAnsi="Bookman Old Style" w:cs="Times New Roman"/>
          <w:b/>
          <w:sz w:val="24"/>
          <w:szCs w:val="24"/>
        </w:rPr>
        <w:t>7 970,55</w:t>
      </w:r>
    </w:p>
    <w:p w:rsidR="00CD2D7E" w:rsidRPr="00906267" w:rsidRDefault="00CD2D7E" w:rsidP="00B21C8F">
      <w:pPr>
        <w:pStyle w:val="Bezodstpw"/>
        <w:rPr>
          <w:rFonts w:ascii="Bookman Old Style" w:hAnsi="Bookman Old Style" w:cs="Times New Roman"/>
          <w:sz w:val="24"/>
          <w:szCs w:val="24"/>
        </w:rPr>
      </w:pPr>
    </w:p>
    <w:p w:rsidR="00B21C8F" w:rsidRPr="00906267"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Realizacja wskaźnika z LSR:</w:t>
      </w:r>
    </w:p>
    <w:p w:rsidR="00705BE6" w:rsidRPr="00906267" w:rsidRDefault="00705BE6" w:rsidP="00B21C8F">
      <w:pPr>
        <w:pStyle w:val="Bezodstpw"/>
        <w:rPr>
          <w:rFonts w:ascii="Bookman Old Style" w:hAnsi="Bookman Old Style" w:cs="Times New Roman"/>
          <w:sz w:val="24"/>
          <w:szCs w:val="24"/>
        </w:rPr>
      </w:pPr>
    </w:p>
    <w:p w:rsidR="00705BE6" w:rsidRPr="00906267" w:rsidRDefault="00705BE6" w:rsidP="00B21C8F">
      <w:pPr>
        <w:pStyle w:val="Bezodstpw"/>
        <w:rPr>
          <w:rFonts w:ascii="Bookman Old Style" w:hAnsi="Bookman Old Style" w:cs="Times New Roman"/>
          <w:sz w:val="24"/>
          <w:szCs w:val="24"/>
        </w:rPr>
      </w:pPr>
    </w:p>
    <w:p w:rsidR="00B21C8F" w:rsidRPr="00906267" w:rsidRDefault="00B21C8F" w:rsidP="00B21C8F">
      <w:pPr>
        <w:pStyle w:val="Bezodstpw"/>
        <w:rPr>
          <w:rFonts w:ascii="Bookman Old Style" w:hAnsi="Bookman Old Style" w:cs="Times New Roman"/>
          <w:sz w:val="24"/>
          <w:szCs w:val="24"/>
        </w:rPr>
      </w:pPr>
    </w:p>
    <w:p w:rsidR="00B21C8F" w:rsidRPr="00906267" w:rsidRDefault="00B21C8F" w:rsidP="00B21C8F">
      <w:pPr>
        <w:pStyle w:val="Bezodstpw"/>
        <w:ind w:left="2124" w:firstLine="708"/>
        <w:rPr>
          <w:rFonts w:ascii="Bookman Old Style" w:hAnsi="Bookman Old Style" w:cs="Times New Roman"/>
          <w:sz w:val="24"/>
          <w:szCs w:val="24"/>
        </w:rPr>
      </w:pPr>
    </w:p>
    <w:p w:rsidR="00B21C8F" w:rsidRDefault="00B21C8F" w:rsidP="00B21C8F">
      <w:pPr>
        <w:pStyle w:val="Bezodstpw"/>
        <w:rPr>
          <w:rFonts w:ascii="Bookman Old Style" w:hAnsi="Bookman Old Style" w:cs="Times New Roman"/>
          <w:sz w:val="24"/>
          <w:szCs w:val="24"/>
        </w:rPr>
      </w:pPr>
      <w:r w:rsidRPr="00906267">
        <w:rPr>
          <w:rFonts w:ascii="Bookman Old Style" w:hAnsi="Bookman Old Style" w:cs="Times New Roman"/>
          <w:sz w:val="24"/>
          <w:szCs w:val="24"/>
        </w:rPr>
        <w:t>Opis operacji:</w:t>
      </w:r>
    </w:p>
    <w:p w:rsidR="0076586C" w:rsidRDefault="0076586C" w:rsidP="00B21C8F">
      <w:pPr>
        <w:pStyle w:val="Bezodstpw"/>
        <w:rPr>
          <w:rFonts w:ascii="Bookman Old Style" w:hAnsi="Bookman Old Style" w:cs="Times New Roman"/>
          <w:sz w:val="24"/>
          <w:szCs w:val="24"/>
        </w:rPr>
      </w:pPr>
    </w:p>
    <w:p w:rsidR="00CD2D7E" w:rsidRDefault="00CD2D7E" w:rsidP="00B21C8F">
      <w:pPr>
        <w:pStyle w:val="Bezodstpw"/>
        <w:rPr>
          <w:rFonts w:ascii="Bookman Old Style" w:hAnsi="Bookman Old Style" w:cs="Times New Roman"/>
          <w:sz w:val="24"/>
          <w:szCs w:val="24"/>
        </w:rPr>
      </w:pPr>
      <w:r>
        <w:rPr>
          <w:rFonts w:ascii="Bookman Old Style" w:hAnsi="Bookman Old Style" w:cs="Times New Roman"/>
          <w:sz w:val="24"/>
          <w:szCs w:val="24"/>
        </w:rPr>
        <w:tab/>
        <w:t xml:space="preserve">Warsztaty odbyły się w terminie 1-4 sierpnia 2010 roku w </w:t>
      </w:r>
      <w:r w:rsidR="00AC6B8D">
        <w:rPr>
          <w:rFonts w:ascii="Bookman Old Style" w:hAnsi="Bookman Old Style" w:cs="Times New Roman"/>
          <w:sz w:val="24"/>
          <w:szCs w:val="24"/>
        </w:rPr>
        <w:t>B</w:t>
      </w:r>
      <w:r>
        <w:rPr>
          <w:rFonts w:ascii="Bookman Old Style" w:hAnsi="Bookman Old Style" w:cs="Times New Roman"/>
          <w:sz w:val="24"/>
          <w:szCs w:val="24"/>
        </w:rPr>
        <w:t>azie Turystycznej „Bryza” w Rewalu</w:t>
      </w:r>
      <w:r w:rsidR="00AC6B8D">
        <w:rPr>
          <w:rFonts w:ascii="Bookman Old Style" w:hAnsi="Bookman Old Style" w:cs="Times New Roman"/>
          <w:sz w:val="24"/>
          <w:szCs w:val="24"/>
        </w:rPr>
        <w:t>. Program obejmował 20 godzin zajęć praktycznych, w trakcie których uczestnicy pod kierunkiem nauczyciela – dyrygenta przygotowali koncert złożony z wielogłosowych utworów muzyki sakralnej, patriotycznej, ludowej i rozrywkowej.</w:t>
      </w:r>
    </w:p>
    <w:p w:rsidR="00705BE6" w:rsidRDefault="00CD2D7E" w:rsidP="00705BE6">
      <w:pPr>
        <w:pStyle w:val="Bezodstpw"/>
        <w:ind w:firstLine="708"/>
        <w:rPr>
          <w:rFonts w:ascii="Bookman Old Style" w:hAnsi="Bookman Old Style" w:cs="Times New Roman"/>
          <w:sz w:val="24"/>
          <w:szCs w:val="24"/>
        </w:rPr>
      </w:pPr>
      <w:r>
        <w:rPr>
          <w:rFonts w:ascii="Bookman Old Style" w:hAnsi="Bookman Old Style" w:cs="Times New Roman"/>
          <w:sz w:val="24"/>
          <w:szCs w:val="24"/>
        </w:rPr>
        <w:t>Celem operacji było nabycie wiedzy i praktycznych umiejętności w zakresie śpiewu chóralnego przez 40 utalentowanych osób działających w amatorskim ruchu śpiewaczym, na obszarze objętym realizacją Lokalnej Strategii Rozwoju.</w:t>
      </w:r>
    </w:p>
    <w:p w:rsidR="00CD2D7E" w:rsidRDefault="00CD2D7E" w:rsidP="00705BE6">
      <w:pPr>
        <w:pStyle w:val="Bezodstpw"/>
        <w:ind w:firstLine="708"/>
        <w:rPr>
          <w:rFonts w:ascii="Bookman Old Style" w:hAnsi="Bookman Old Style" w:cs="Times New Roman"/>
          <w:sz w:val="24"/>
          <w:szCs w:val="24"/>
        </w:rPr>
      </w:pPr>
      <w:r>
        <w:rPr>
          <w:rFonts w:ascii="Bookman Old Style" w:hAnsi="Bookman Old Style" w:cs="Times New Roman"/>
          <w:sz w:val="24"/>
          <w:szCs w:val="24"/>
        </w:rPr>
        <w:t>Warsztaty przyczyniły się do rozwinięcia aktywności społeczności lokalnej, zachowania dziedzictwa kulturowego, promocji lokalnej twórczości i wieloletnich tradycji ruchu śpiewaczego na terenie objętym Lokalną Strategią Rozwoju.</w:t>
      </w:r>
    </w:p>
    <w:p w:rsidR="00CD2D7E" w:rsidRDefault="00CD2D7E" w:rsidP="00705BE6">
      <w:pPr>
        <w:pStyle w:val="Bezodstpw"/>
        <w:ind w:firstLine="708"/>
        <w:rPr>
          <w:rFonts w:ascii="Bookman Old Style" w:hAnsi="Bookman Old Style" w:cs="Times New Roman"/>
          <w:sz w:val="24"/>
          <w:szCs w:val="24"/>
        </w:rPr>
      </w:pPr>
      <w:r>
        <w:rPr>
          <w:rFonts w:ascii="Bookman Old Style" w:hAnsi="Bookman Old Style" w:cs="Times New Roman"/>
          <w:sz w:val="24"/>
          <w:szCs w:val="24"/>
        </w:rPr>
        <w:t xml:space="preserve">W warsztatach wzięli udział śpiewacy amatorzy, chórzyści, członkowie chóru im Ignacego Jana </w:t>
      </w:r>
      <w:r w:rsidR="00AC6B8D">
        <w:rPr>
          <w:rFonts w:ascii="Bookman Old Style" w:hAnsi="Bookman Old Style" w:cs="Times New Roman"/>
          <w:sz w:val="24"/>
          <w:szCs w:val="24"/>
        </w:rPr>
        <w:t>Paderewskiego z Szamocina oraz</w:t>
      </w:r>
      <w:r>
        <w:rPr>
          <w:rFonts w:ascii="Bookman Old Style" w:hAnsi="Bookman Old Style" w:cs="Times New Roman"/>
          <w:sz w:val="24"/>
          <w:szCs w:val="24"/>
        </w:rPr>
        <w:t xml:space="preserve"> zespół „</w:t>
      </w:r>
      <w:proofErr w:type="spellStart"/>
      <w:r>
        <w:rPr>
          <w:rFonts w:ascii="Bookman Old Style" w:hAnsi="Bookman Old Style" w:cs="Times New Roman"/>
          <w:sz w:val="24"/>
          <w:szCs w:val="24"/>
        </w:rPr>
        <w:t>Notecianie</w:t>
      </w:r>
      <w:proofErr w:type="spellEnd"/>
      <w:r>
        <w:rPr>
          <w:rFonts w:ascii="Bookman Old Style" w:hAnsi="Bookman Old Style" w:cs="Times New Roman"/>
          <w:sz w:val="24"/>
          <w:szCs w:val="24"/>
        </w:rPr>
        <w:t xml:space="preserve">” z </w:t>
      </w:r>
      <w:proofErr w:type="spellStart"/>
      <w:r>
        <w:rPr>
          <w:rFonts w:ascii="Bookman Old Style" w:hAnsi="Bookman Old Style" w:cs="Times New Roman"/>
          <w:sz w:val="24"/>
          <w:szCs w:val="24"/>
        </w:rPr>
        <w:t>Lipiej</w:t>
      </w:r>
      <w:proofErr w:type="spellEnd"/>
      <w:r>
        <w:rPr>
          <w:rFonts w:ascii="Bookman Old Style" w:hAnsi="Bookman Old Style" w:cs="Times New Roman"/>
          <w:sz w:val="24"/>
          <w:szCs w:val="24"/>
        </w:rPr>
        <w:t xml:space="preserve"> Góry.</w:t>
      </w:r>
    </w:p>
    <w:p w:rsidR="00B91D64" w:rsidRDefault="00B91D64" w:rsidP="00705BE6">
      <w:pPr>
        <w:pStyle w:val="Bezodstpw"/>
        <w:ind w:firstLine="708"/>
        <w:rPr>
          <w:rFonts w:ascii="Bookman Old Style" w:hAnsi="Bookman Old Style" w:cs="Times New Roman"/>
          <w:sz w:val="24"/>
          <w:szCs w:val="24"/>
        </w:rPr>
      </w:pPr>
    </w:p>
    <w:p w:rsidR="00B91D64" w:rsidRDefault="00B91D64" w:rsidP="00B91D64">
      <w:pPr>
        <w:pStyle w:val="Stopka"/>
        <w:rPr>
          <w:rFonts w:ascii="Bookman Old Style" w:hAnsi="Bookman Old Style"/>
          <w:sz w:val="24"/>
          <w:szCs w:val="24"/>
        </w:rPr>
      </w:pPr>
    </w:p>
    <w:p w:rsidR="00B91D64" w:rsidRPr="00B91D64" w:rsidRDefault="00B91D64" w:rsidP="00B91D64"/>
    <w:p w:rsidR="00B91D64" w:rsidRPr="00B91D64" w:rsidRDefault="00B91D64" w:rsidP="00B91D64"/>
    <w:p w:rsidR="00B91D64" w:rsidRPr="00B91D64" w:rsidRDefault="00B91D64" w:rsidP="00B91D64"/>
    <w:p w:rsidR="00B91D64" w:rsidRDefault="00B91D64" w:rsidP="00B91D64">
      <w:pPr>
        <w:pStyle w:val="Stopka"/>
      </w:pPr>
    </w:p>
    <w:p w:rsidR="00B91D64" w:rsidRDefault="00B91D64" w:rsidP="00B91D64">
      <w:pPr>
        <w:pStyle w:val="Stopka"/>
        <w:ind w:left="5812"/>
      </w:pPr>
      <w:r>
        <w:rPr>
          <w:noProof/>
        </w:rPr>
        <w:drawing>
          <wp:anchor distT="0" distB="0" distL="114300" distR="114300" simplePos="0" relativeHeight="251661312" behindDoc="0" locked="0" layoutInCell="1" allowOverlap="1" wp14:anchorId="6D75340E" wp14:editId="445AF280">
            <wp:simplePos x="0" y="0"/>
            <wp:positionH relativeFrom="column">
              <wp:posOffset>3159760</wp:posOffset>
            </wp:positionH>
            <wp:positionV relativeFrom="paragraph">
              <wp:posOffset>-6985</wp:posOffset>
            </wp:positionV>
            <wp:extent cx="431165" cy="495300"/>
            <wp:effectExtent l="0" t="0" r="6985" b="0"/>
            <wp:wrapSquare wrapText="bothSides"/>
            <wp:docPr id="16" name="Obraz 16" descr="G:\Różne\logo dolina noteci    _lgd_s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óżne\logo dolina noteci    _lgd_sd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t>STOWARZYSZENIE DOLINA NOTECI</w:t>
      </w:r>
    </w:p>
    <w:p w:rsidR="00B91D64" w:rsidRPr="00AC0440" w:rsidRDefault="00B91D64" w:rsidP="00B91D64">
      <w:pPr>
        <w:pStyle w:val="Stopka"/>
        <w:ind w:left="5812"/>
        <w:rPr>
          <w:sz w:val="20"/>
          <w:szCs w:val="20"/>
        </w:rPr>
      </w:pPr>
      <w:r w:rsidRPr="00AC0440">
        <w:rPr>
          <w:sz w:val="20"/>
          <w:szCs w:val="20"/>
        </w:rPr>
        <w:t>ul. Notecka 28</w:t>
      </w:r>
    </w:p>
    <w:p w:rsidR="00B91D64" w:rsidRDefault="00B91D64" w:rsidP="00B91D64">
      <w:pPr>
        <w:pStyle w:val="Stopka"/>
        <w:ind w:left="5812"/>
        <w:rPr>
          <w:sz w:val="20"/>
          <w:szCs w:val="20"/>
        </w:rPr>
      </w:pPr>
      <w:r>
        <w:rPr>
          <w:sz w:val="20"/>
          <w:szCs w:val="20"/>
        </w:rPr>
        <w:t>64-800 Chodzież</w:t>
      </w:r>
    </w:p>
    <w:p w:rsidR="00B91D64" w:rsidRPr="00B91D64" w:rsidRDefault="00B91D64" w:rsidP="00B91D64">
      <w:pPr>
        <w:pStyle w:val="Stopka"/>
        <w:ind w:left="5812"/>
        <w:rPr>
          <w:sz w:val="20"/>
          <w:szCs w:val="20"/>
        </w:rPr>
      </w:pPr>
      <w:r>
        <w:rPr>
          <w:noProof/>
        </w:rPr>
        <w:lastRenderedPageBreak/>
        <mc:AlternateContent>
          <mc:Choice Requires="wps">
            <w:drawing>
              <wp:anchor distT="0" distB="0" distL="114300" distR="114300" simplePos="0" relativeHeight="251665408" behindDoc="0" locked="0" layoutInCell="1" allowOverlap="1" wp14:anchorId="3C848EED" wp14:editId="446BF031">
                <wp:simplePos x="0" y="0"/>
                <wp:positionH relativeFrom="column">
                  <wp:posOffset>2938145</wp:posOffset>
                </wp:positionH>
                <wp:positionV relativeFrom="paragraph">
                  <wp:posOffset>-249555</wp:posOffset>
                </wp:positionV>
                <wp:extent cx="3495675" cy="2695575"/>
                <wp:effectExtent l="76200" t="76200" r="104775" b="104775"/>
                <wp:wrapNone/>
                <wp:docPr id="12" name="Zagięty narożnik 12"/>
                <wp:cNvGraphicFramePr/>
                <a:graphic xmlns:a="http://schemas.openxmlformats.org/drawingml/2006/main">
                  <a:graphicData uri="http://schemas.microsoft.com/office/word/2010/wordprocessingShape">
                    <wps:wsp>
                      <wps:cNvSpPr/>
                      <wps:spPr>
                        <a:xfrm>
                          <a:off x="0" y="0"/>
                          <a:ext cx="3495675" cy="2695575"/>
                        </a:xfrm>
                        <a:prstGeom prst="foldedCorner">
                          <a:avLst>
                            <a:gd name="adj" fmla="val 7277"/>
                          </a:avLst>
                        </a:prstGeom>
                        <a:solidFill>
                          <a:schemeClr val="accent1">
                            <a:lumMod val="60000"/>
                            <a:lumOff val="40000"/>
                          </a:schemeClr>
                        </a:solidFill>
                        <a:ln>
                          <a:solidFill>
                            <a:schemeClr val="tx2">
                              <a:lumMod val="75000"/>
                            </a:schemeClr>
                          </a:solidFill>
                        </a:ln>
                        <a:effectLst>
                          <a:glow rad="63500">
                            <a:schemeClr val="accent1">
                              <a:satMod val="175000"/>
                              <a:alpha val="40000"/>
                            </a:schemeClr>
                          </a:glow>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1D64" w:rsidRPr="0063299D" w:rsidRDefault="00B91D64" w:rsidP="00B91D64">
                            <w:pPr>
                              <w:spacing w:before="240"/>
                              <w:jc w:val="center"/>
                              <w:rPr>
                                <w:rFonts w:ascii="Bookman Old Style" w:hAnsi="Bookman Old Style"/>
                                <w:color w:val="000000" w:themeColor="text1"/>
                              </w:rPr>
                            </w:pPr>
                            <w:r w:rsidRPr="0063299D">
                              <w:rPr>
                                <w:rFonts w:ascii="Bookman Old Style" w:hAnsi="Bookman Old Style"/>
                                <w:color w:val="000000" w:themeColor="text1"/>
                              </w:rPr>
                              <w:t xml:space="preserve"> „Paderewski w Rewalu”</w:t>
                            </w:r>
                          </w:p>
                          <w:p w:rsidR="00B91D64" w:rsidRPr="0063299D" w:rsidRDefault="00B91D64" w:rsidP="00B91D64">
                            <w:pPr>
                              <w:spacing w:before="240"/>
                              <w:jc w:val="center"/>
                              <w:rPr>
                                <w:rFonts w:ascii="Bookman Old Style" w:hAnsi="Bookman Old Style"/>
                                <w:color w:val="000000" w:themeColor="text1"/>
                              </w:rPr>
                            </w:pPr>
                            <w:r w:rsidRPr="0063299D">
                              <w:rPr>
                                <w:rFonts w:ascii="Bookman Old Style" w:hAnsi="Bookman Old Style"/>
                                <w:color w:val="000000" w:themeColor="text1"/>
                                <w:sz w:val="20"/>
                                <w:szCs w:val="20"/>
                              </w:rPr>
                              <w:t xml:space="preserve">To tytuł projektu, w ramach którego odbyły się warsztaty Chóru im. I.J. Paderewskiego w Szamocinie pod dyrekcją Piotra Jańczaka. W dniach od 1 do 4 sierpnia </w:t>
                            </w:r>
                            <w:proofErr w:type="spellStart"/>
                            <w:r w:rsidRPr="0063299D">
                              <w:rPr>
                                <w:rFonts w:ascii="Bookman Old Style" w:hAnsi="Bookman Old Style"/>
                                <w:color w:val="000000" w:themeColor="text1"/>
                                <w:sz w:val="20"/>
                                <w:szCs w:val="20"/>
                              </w:rPr>
                              <w:t>czterdziestokilkuosobowa</w:t>
                            </w:r>
                            <w:proofErr w:type="spellEnd"/>
                            <w:r w:rsidRPr="0063299D">
                              <w:rPr>
                                <w:rFonts w:ascii="Bookman Old Style" w:hAnsi="Bookman Old Style"/>
                                <w:color w:val="000000" w:themeColor="text1"/>
                                <w:sz w:val="20"/>
                                <w:szCs w:val="20"/>
                              </w:rPr>
                              <w:t xml:space="preserve"> grupa złożona ze śpiewaków z trzech zespołów działających pod patronatem Szamocińskiego Ośrodka Kultury przebywała w ośrodku nadmorskim w Międzywodziu (zamiana z Rewalem). Celem pobytu było podniesienie umiejętności wokalnych oraz opanowanie wykonania kilku nowych utworów chóralnych.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48EE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Zagięty narożnik 12" o:spid="_x0000_s1026" type="#_x0000_t65" style="position:absolute;left:0;text-align:left;margin-left:231.35pt;margin-top:-19.65pt;width:275.25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" adj="20028" fillcolor="#95b3d7 [1940]" strokecolor="#17365d [2415]" strokeweight="2pt">
                <v:textbox>
                  <w:txbxContent>
                    <w:p w:rsidR="00B91D64" w:rsidRPr="0063299D" w:rsidRDefault="00B91D64" w:rsidP="00B91D64">
                      <w:pPr>
                        <w:spacing w:before="240"/>
                        <w:jc w:val="center"/>
                        <w:rPr>
                          <w:rFonts w:ascii="Bookman Old Style" w:hAnsi="Bookman Old Style"/>
                          <w:color w:val="000000" w:themeColor="text1"/>
                        </w:rPr>
                      </w:pPr>
                      <w:r w:rsidRPr="0063299D">
                        <w:rPr>
                          <w:rFonts w:ascii="Bookman Old Style" w:hAnsi="Bookman Old Style"/>
                          <w:color w:val="000000" w:themeColor="text1"/>
                        </w:rPr>
                        <w:t xml:space="preserve"> „Paderewski w Rewalu”</w:t>
                      </w:r>
                    </w:p>
                    <w:p w:rsidR="00B91D64" w:rsidRPr="0063299D" w:rsidRDefault="00B91D64" w:rsidP="00B91D64">
                      <w:pPr>
                        <w:spacing w:before="240"/>
                        <w:jc w:val="center"/>
                        <w:rPr>
                          <w:rFonts w:ascii="Bookman Old Style" w:hAnsi="Bookman Old Style"/>
                          <w:color w:val="000000" w:themeColor="text1"/>
                        </w:rPr>
                      </w:pPr>
                      <w:r w:rsidRPr="0063299D">
                        <w:rPr>
                          <w:rFonts w:ascii="Bookman Old Style" w:hAnsi="Bookman Old Style"/>
                          <w:color w:val="000000" w:themeColor="text1"/>
                          <w:sz w:val="20"/>
                          <w:szCs w:val="20"/>
                        </w:rPr>
                        <w:t xml:space="preserve">To tytuł projektu, w ramach którego odbyły się warsztaty Chóru im. I.J. Paderewskiego w Szamocinie pod dyrekcją Piotra Jańczaka. W dniach od 1 do 4 sierpnia </w:t>
                      </w:r>
                      <w:proofErr w:type="spellStart"/>
                      <w:r w:rsidRPr="0063299D">
                        <w:rPr>
                          <w:rFonts w:ascii="Bookman Old Style" w:hAnsi="Bookman Old Style"/>
                          <w:color w:val="000000" w:themeColor="text1"/>
                          <w:sz w:val="20"/>
                          <w:szCs w:val="20"/>
                        </w:rPr>
                        <w:t>czterdziestokilkuosobowa</w:t>
                      </w:r>
                      <w:proofErr w:type="spellEnd"/>
                      <w:r w:rsidRPr="0063299D">
                        <w:rPr>
                          <w:rFonts w:ascii="Bookman Old Style" w:hAnsi="Bookman Old Style"/>
                          <w:color w:val="000000" w:themeColor="text1"/>
                          <w:sz w:val="20"/>
                          <w:szCs w:val="20"/>
                        </w:rPr>
                        <w:t xml:space="preserve"> grupa złożona ze śpiewaków z trzech zespołów działających pod patronatem Szamocińskiego Ośrodka Kultury przebywała w ośrodku nadmorskim w Międzywodziu (zamiana z Rewalem). Celem pobytu było podniesienie umiejętności wokalnych oraz opanowanie wykonania kilku nowych utworów chóralnych. </w:t>
                      </w:r>
                    </w:p>
                  </w:txbxContent>
                </v:textbox>
              </v:shape>
            </w:pict>
          </mc:Fallback>
        </mc:AlternateContent>
      </w:r>
    </w:p>
    <w:p w:rsidR="00B91D64" w:rsidRDefault="00B91D64" w:rsidP="00B91D64"/>
    <w:p w:rsidR="00B91D64" w:rsidRDefault="00B91D64" w:rsidP="00B91D64">
      <w:r>
        <w:rPr>
          <w:noProof/>
        </w:rPr>
        <w:drawing>
          <wp:anchor distT="0" distB="0" distL="114300" distR="114300" simplePos="0" relativeHeight="251664384" behindDoc="0" locked="0" layoutInCell="1" allowOverlap="1" wp14:anchorId="19353B20" wp14:editId="2A2A0CE6">
            <wp:simplePos x="0" y="0"/>
            <wp:positionH relativeFrom="column">
              <wp:posOffset>-671195</wp:posOffset>
            </wp:positionH>
            <wp:positionV relativeFrom="paragraph">
              <wp:posOffset>1015365</wp:posOffset>
            </wp:positionV>
            <wp:extent cx="6134100" cy="4600073"/>
            <wp:effectExtent l="0" t="0" r="0" b="0"/>
            <wp:wrapNone/>
            <wp:docPr id="9" name="Obraz 9" descr="http://www.wbp.poznan.pl/files/galeria/8294_3755_pl_g_dscn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bp.poznan.pl/files/galeria/8294_3755_pl_g_dscn04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46000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35A5593" wp14:editId="5B91A456">
                <wp:simplePos x="0" y="0"/>
                <wp:positionH relativeFrom="column">
                  <wp:posOffset>-671195</wp:posOffset>
                </wp:positionH>
                <wp:positionV relativeFrom="paragraph">
                  <wp:posOffset>5882640</wp:posOffset>
                </wp:positionV>
                <wp:extent cx="2695575" cy="3638550"/>
                <wp:effectExtent l="76200" t="76200" r="104775" b="95250"/>
                <wp:wrapNone/>
                <wp:docPr id="13" name="Zagięty narożnik 13"/>
                <wp:cNvGraphicFramePr/>
                <a:graphic xmlns:a="http://schemas.openxmlformats.org/drawingml/2006/main">
                  <a:graphicData uri="http://schemas.microsoft.com/office/word/2010/wordprocessingShape">
                    <wps:wsp>
                      <wps:cNvSpPr/>
                      <wps:spPr>
                        <a:xfrm>
                          <a:off x="0" y="0"/>
                          <a:ext cx="2695575" cy="3638550"/>
                        </a:xfrm>
                        <a:prstGeom prst="foldedCorner">
                          <a:avLst>
                            <a:gd name="adj" fmla="val 10660"/>
                          </a:avLst>
                        </a:prstGeom>
                        <a:solidFill>
                          <a:schemeClr val="accent1">
                            <a:lumMod val="60000"/>
                            <a:lumOff val="40000"/>
                          </a:schemeClr>
                        </a:solidFill>
                        <a:ln>
                          <a:solidFill>
                            <a:schemeClr val="tx2">
                              <a:lumMod val="75000"/>
                            </a:schemeClr>
                          </a:solidFill>
                        </a:ln>
                        <a:effectLst>
                          <a:glow rad="63500">
                            <a:schemeClr val="accent1">
                              <a:satMod val="175000"/>
                              <a:alpha val="40000"/>
                            </a:schemeClr>
                          </a:glow>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91D64" w:rsidRPr="0063299D" w:rsidRDefault="00B91D64" w:rsidP="00B91D64">
                            <w:pPr>
                              <w:jc w:val="center"/>
                              <w:rPr>
                                <w:rFonts w:ascii="Bookman Old Style" w:hAnsi="Bookman Old Style"/>
                                <w:color w:val="000000" w:themeColor="text1"/>
                                <w:sz w:val="20"/>
                                <w:szCs w:val="20"/>
                              </w:rPr>
                            </w:pPr>
                            <w:r w:rsidRPr="0063299D">
                              <w:rPr>
                                <w:rFonts w:ascii="Bookman Old Style" w:hAnsi="Bookman Old Style"/>
                                <w:color w:val="000000" w:themeColor="text1"/>
                                <w:sz w:val="20"/>
                                <w:szCs w:val="20"/>
                              </w:rPr>
                              <w:t>Trzydniowy pobyt wypełniły intensywne zajęcia warsztatowe, które poprowadził dr Piotr Jańczak – dyrygent chóru, wykładowca na wydziale chóralistyki i dyrygentury Akademii muzycznej w Bydgoszczy. Uczestnicy warsztatów opanowali wykonanie czterech nowych utworów, do których muzykę napisał Piotr Jańczak. Zaprezentowano je na zakończenie warsztatów podczas oprawy mszy świętej oraz kilkunastominutowym koncercie. Mistrzowskie wykonanie przesycone muzycznymi emocjami sprawiło ogromną przyjemność słuchaczom i wykonawcom. Pod względem merytorycznym i artystycznym były to najlepsze warsztaty w historii Chóru im. I.J. Paderewskiego.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5593" id="Zagięty narożnik 13" o:spid="_x0000_s1027" type="#_x0000_t65" style="position:absolute;margin-left:-52.85pt;margin-top:463.2pt;width:212.2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" adj="19297" fillcolor="#95b3d7 [1940]" strokecolor="#17365d [2415]" strokeweight="2pt">
                <v:textbox>
                  <w:txbxContent>
                    <w:p w:rsidR="00B91D64" w:rsidRPr="0063299D" w:rsidRDefault="00B91D64" w:rsidP="00B91D64">
                      <w:pPr>
                        <w:jc w:val="center"/>
                        <w:rPr>
                          <w:rFonts w:ascii="Bookman Old Style" w:hAnsi="Bookman Old Style"/>
                          <w:color w:val="000000" w:themeColor="text1"/>
                          <w:sz w:val="20"/>
                          <w:szCs w:val="20"/>
                        </w:rPr>
                      </w:pPr>
                      <w:r w:rsidRPr="0063299D">
                        <w:rPr>
                          <w:rFonts w:ascii="Bookman Old Style" w:hAnsi="Bookman Old Style"/>
                          <w:color w:val="000000" w:themeColor="text1"/>
                          <w:sz w:val="20"/>
                          <w:szCs w:val="20"/>
                        </w:rPr>
                        <w:t>Trzydniowy pobyt wypełniły intensywne zajęcia warsztatowe, które poprowadził dr Piotr Jańczak – dyrygent chóru, wykładowca na wydziale chóralistyki i dyrygentury Akademii muzycznej w Bydgoszczy. Uczestnicy warsztatów opanowali wykonanie czterech nowych utworów, do których muzykę napisał Piotr Jańczak. Zaprezentowano je na zakończenie warsztatów podczas oprawy mszy świętej oraz kilkunastominutowym koncercie. Mistrzowskie wykonanie przesycone muzycznymi emocjami sprawiło ogromną przyjemność słuchaczom i wykonawcom. Pod względem merytorycznym i artystycznym były to najlepsze warsztaty w historii Chóru im. I.J. Paderewskiego.</w:t>
                      </w:r>
                    </w:p>
                  </w:txbxContent>
                </v:textbox>
              </v:shape>
            </w:pict>
          </mc:Fallback>
        </mc:AlternateContent>
      </w:r>
      <w:r>
        <w:rPr>
          <w:noProof/>
        </w:rPr>
        <w:drawing>
          <wp:anchor distT="0" distB="0" distL="114300" distR="114300" simplePos="0" relativeHeight="251663360" behindDoc="0" locked="0" layoutInCell="1" allowOverlap="1" wp14:anchorId="7D5A4DD2" wp14:editId="0C6859E4">
            <wp:simplePos x="0" y="0"/>
            <wp:positionH relativeFrom="column">
              <wp:posOffset>2195830</wp:posOffset>
            </wp:positionH>
            <wp:positionV relativeFrom="paragraph">
              <wp:posOffset>6282690</wp:posOffset>
            </wp:positionV>
            <wp:extent cx="4381500" cy="3286125"/>
            <wp:effectExtent l="0" t="0" r="0"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94_3754_pl_g_dscn04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1500" cy="3286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br w:type="page"/>
      </w:r>
    </w:p>
    <w:p w:rsidR="00B91D64" w:rsidRDefault="00B91D64" w:rsidP="00B91D64">
      <w:pPr>
        <w:pStyle w:val="Stopka"/>
      </w:pPr>
      <w:r>
        <w:rPr>
          <w:noProof/>
        </w:rPr>
        <w:lastRenderedPageBreak/>
        <w:drawing>
          <wp:anchor distT="0" distB="0" distL="114300" distR="114300" simplePos="0" relativeHeight="251669504" behindDoc="0" locked="0" layoutInCell="1" allowOverlap="1" wp14:anchorId="7076FC8F" wp14:editId="1FC3FF79">
            <wp:simplePos x="0" y="0"/>
            <wp:positionH relativeFrom="column">
              <wp:posOffset>-233045</wp:posOffset>
            </wp:positionH>
            <wp:positionV relativeFrom="paragraph">
              <wp:posOffset>-248285</wp:posOffset>
            </wp:positionV>
            <wp:extent cx="5715000" cy="4286250"/>
            <wp:effectExtent l="19050" t="0" r="19050" b="1333500"/>
            <wp:wrapNone/>
            <wp:docPr id="11" name="Obraz 11" descr="http://www.wbp.poznan.pl/files/galeria/8294_3758_pl_g_dscn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bp.poznan.pl/files/galeria/8294_3758_pl_g_dscn04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286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91D64" w:rsidRDefault="00B91D64" w:rsidP="00B91D64">
      <w:pPr>
        <w:pStyle w:val="Stopka"/>
      </w:pPr>
    </w:p>
    <w:p w:rsidR="00B91D64" w:rsidRPr="00B91D64" w:rsidRDefault="00B91D64" w:rsidP="00B91D64"/>
    <w:p w:rsidR="00B91D64" w:rsidRPr="00B91D64" w:rsidRDefault="00B91D64" w:rsidP="00B91D64"/>
    <w:p w:rsidR="00B91D64" w:rsidRPr="00B91D64" w:rsidRDefault="00B91D64" w:rsidP="00B91D64"/>
    <w:p w:rsidR="00B91D64" w:rsidRDefault="00B91D64" w:rsidP="00B91D64">
      <w:pPr>
        <w:pStyle w:val="Stopka"/>
      </w:pPr>
    </w:p>
    <w:p w:rsidR="00B91D64" w:rsidRDefault="00B91D64" w:rsidP="00B91D64">
      <w:pPr>
        <w:pStyle w:val="Stopka"/>
      </w:pPr>
    </w:p>
    <w:p w:rsidR="00B91D64" w:rsidRDefault="00B91D64" w:rsidP="00B91D64"/>
    <w:p w:rsidR="00B91D64" w:rsidRDefault="00B91D64" w:rsidP="00B91D64">
      <w:pPr>
        <w:pStyle w:val="Stopka"/>
        <w:ind w:firstLine="708"/>
      </w:pPr>
    </w:p>
    <w:p w:rsidR="00CD2D7E" w:rsidRPr="00705BE6" w:rsidRDefault="00B91D64" w:rsidP="00B91D64">
      <w:pPr>
        <w:pStyle w:val="Stopka"/>
        <w:rPr>
          <w:rFonts w:ascii="Bookman Old Style" w:hAnsi="Bookman Old Style"/>
          <w:sz w:val="24"/>
          <w:szCs w:val="24"/>
        </w:rPr>
      </w:pPr>
      <w:r>
        <w:rPr>
          <w:noProof/>
        </w:rPr>
        <w:drawing>
          <wp:anchor distT="0" distB="0" distL="114300" distR="114300" simplePos="0" relativeHeight="251668480" behindDoc="0" locked="0" layoutInCell="1" allowOverlap="1" wp14:anchorId="57D48CC9" wp14:editId="1029D610">
            <wp:simplePos x="0" y="0"/>
            <wp:positionH relativeFrom="column">
              <wp:posOffset>-233045</wp:posOffset>
            </wp:positionH>
            <wp:positionV relativeFrom="paragraph">
              <wp:posOffset>3218815</wp:posOffset>
            </wp:positionV>
            <wp:extent cx="6105525" cy="4578985"/>
            <wp:effectExtent l="19050" t="0" r="28575" b="1421765"/>
            <wp:wrapNone/>
            <wp:docPr id="10" name="Obraz 10" descr="http://www.wbp.poznan.pl/files/galeria/8294_3757_pl_g_dscn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bp.poznan.pl/files/galeria/8294_3757_pl_g_dscn047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45789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8A2BBA1" wp14:editId="7604E1D5">
                <wp:simplePos x="0" y="0"/>
                <wp:positionH relativeFrom="column">
                  <wp:posOffset>2119630</wp:posOffset>
                </wp:positionH>
                <wp:positionV relativeFrom="paragraph">
                  <wp:posOffset>2235835</wp:posOffset>
                </wp:positionV>
                <wp:extent cx="4219575" cy="723900"/>
                <wp:effectExtent l="0" t="0" r="28575" b="19050"/>
                <wp:wrapNone/>
                <wp:docPr id="14" name="Schemat blokowy: proces 14"/>
                <wp:cNvGraphicFramePr/>
                <a:graphic xmlns:a="http://schemas.openxmlformats.org/drawingml/2006/main">
                  <a:graphicData uri="http://schemas.microsoft.com/office/word/2010/wordprocessingShape">
                    <wps:wsp>
                      <wps:cNvSpPr/>
                      <wps:spPr>
                        <a:xfrm>
                          <a:off x="0" y="0"/>
                          <a:ext cx="4219575" cy="723900"/>
                        </a:xfrm>
                        <a:prstGeom prst="flowChartProcess">
                          <a:avLst/>
                        </a:prstGeom>
                        <a:solidFill>
                          <a:schemeClr val="accent1">
                            <a:lumMod val="60000"/>
                            <a:lumOff val="4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D64" w:rsidRPr="0063299D" w:rsidRDefault="00B91D64" w:rsidP="00B91D64">
                            <w:pPr>
                              <w:spacing w:before="240"/>
                              <w:jc w:val="center"/>
                              <w:rPr>
                                <w:rFonts w:ascii="Bookman Old Style" w:hAnsi="Bookman Old Style"/>
                                <w:color w:val="000000" w:themeColor="text1"/>
                              </w:rPr>
                            </w:pPr>
                            <w:r w:rsidRPr="0063299D">
                              <w:rPr>
                                <w:rFonts w:ascii="Bookman Old Style" w:hAnsi="Bookman Old Style"/>
                                <w:color w:val="000000" w:themeColor="text1"/>
                              </w:rPr>
                              <w:t>Paderewski w Rewalu „Warsztaty chóralne dla członków Chóru im. Ignacego Jana Paderewskiego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A2BBA1" id="_x0000_t109" coordsize="21600,21600" o:spt="109" path="m,l,21600r21600,l21600,xe">
                <v:stroke joinstyle="miter"/>
                <v:path gradientshapeok="t" o:connecttype="rect"/>
              </v:shapetype>
              <v:shape id="Schemat blokowy: proces 14" o:spid="_x0000_s1028" type="#_x0000_t109" style="position:absolute;margin-left:166.9pt;margin-top:176.05pt;width:332.25pt;height: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" fillcolor="#95b3d7 [1940]" strokecolor="#17365d [2415]" strokeweight="2pt">
                <v:textbox>
                  <w:txbxContent>
                    <w:p w:rsidR="00B91D64" w:rsidRPr="0063299D" w:rsidRDefault="00B91D64" w:rsidP="00B91D64">
                      <w:pPr>
                        <w:spacing w:before="240"/>
                        <w:jc w:val="center"/>
                        <w:rPr>
                          <w:rFonts w:ascii="Bookman Old Style" w:hAnsi="Bookman Old Style"/>
                          <w:color w:val="000000" w:themeColor="text1"/>
                        </w:rPr>
                      </w:pPr>
                      <w:r w:rsidRPr="0063299D">
                        <w:rPr>
                          <w:rFonts w:ascii="Bookman Old Style" w:hAnsi="Bookman Old Style"/>
                          <w:color w:val="000000" w:themeColor="text1"/>
                        </w:rPr>
                        <w:t>Paderewski w Rewalu „Warsztaty chóralne dla członków Chóru im. Ignacego Jana Paderewskiego</w:t>
                      </w:r>
                    </w:p>
                  </w:txbxContent>
                </v:textbox>
              </v:shape>
            </w:pict>
          </mc:Fallback>
        </mc:AlternateContent>
      </w:r>
      <w:bookmarkStart w:id="0" w:name="_GoBack"/>
      <w:bookmarkEnd w:id="0"/>
    </w:p>
    <w:sectPr w:rsidR="00CD2D7E" w:rsidRPr="00705BE6" w:rsidSect="00B91D64">
      <w:headerReference w:type="default" r:id="rId17"/>
      <w:type w:val="continuous"/>
      <w:pgSz w:w="11906" w:h="16838"/>
      <w:pgMar w:top="284" w:right="991" w:bottom="1276" w:left="1417" w:header="426"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AC" w:rsidRDefault="00623AAC" w:rsidP="00AC0440">
      <w:pPr>
        <w:spacing w:after="0" w:line="240" w:lineRule="auto"/>
      </w:pPr>
      <w:r>
        <w:separator/>
      </w:r>
    </w:p>
  </w:endnote>
  <w:endnote w:type="continuationSeparator" w:id="0">
    <w:p w:rsidR="00623AAC" w:rsidRDefault="00623AAC" w:rsidP="00AC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AC" w:rsidRDefault="00623AAC" w:rsidP="00AC0440">
      <w:pPr>
        <w:spacing w:after="0" w:line="240" w:lineRule="auto"/>
      </w:pPr>
      <w:r>
        <w:separator/>
      </w:r>
    </w:p>
  </w:footnote>
  <w:footnote w:type="continuationSeparator" w:id="0">
    <w:p w:rsidR="00623AAC" w:rsidRDefault="00623AAC" w:rsidP="00AC0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C26" w:rsidRPr="008C725A" w:rsidRDefault="00F14C26" w:rsidP="000B63E1">
    <w:pPr>
      <w:tabs>
        <w:tab w:val="left" w:pos="708"/>
      </w:tabs>
      <w:suppressAutoHyphens/>
      <w:spacing w:after="0" w:line="100" w:lineRule="atLeast"/>
      <w:jc w:val="both"/>
      <w:rPr>
        <w:rFonts w:ascii="Times New Roman" w:hAnsi="Times New Roman"/>
        <w:sz w:val="24"/>
        <w:szCs w:val="24"/>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FDD"/>
    <w:multiLevelType w:val="hybridMultilevel"/>
    <w:tmpl w:val="553C6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217403"/>
    <w:multiLevelType w:val="hybridMultilevel"/>
    <w:tmpl w:val="5260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B42011"/>
    <w:multiLevelType w:val="hybridMultilevel"/>
    <w:tmpl w:val="DFF8D128"/>
    <w:lvl w:ilvl="0" w:tplc="01A0B880">
      <w:start w:val="1"/>
      <w:numFmt w:val="decimal"/>
      <w:lvlText w:val="%1."/>
      <w:lvlJc w:val="left"/>
      <w:pPr>
        <w:ind w:left="792" w:hanging="360"/>
      </w:pPr>
      <w:rPr>
        <w:rFonts w:hint="default"/>
      </w:rPr>
    </w:lvl>
    <w:lvl w:ilvl="1" w:tplc="7D0491A8">
      <w:start w:val="1"/>
      <w:numFmt w:val="bullet"/>
      <w:lvlText w:val=""/>
      <w:lvlJc w:val="left"/>
      <w:pPr>
        <w:ind w:left="1512" w:hanging="360"/>
      </w:pPr>
      <w:rPr>
        <w:rFonts w:ascii="Symbol" w:hAnsi="Symbol"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nsid w:val="1EC111F0"/>
    <w:multiLevelType w:val="hybridMultilevel"/>
    <w:tmpl w:val="EEBE9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1562FA"/>
    <w:multiLevelType w:val="hybridMultilevel"/>
    <w:tmpl w:val="D93ECC76"/>
    <w:lvl w:ilvl="0" w:tplc="7D049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0C3528"/>
    <w:multiLevelType w:val="hybridMultilevel"/>
    <w:tmpl w:val="F6E09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E76C10"/>
    <w:multiLevelType w:val="hybridMultilevel"/>
    <w:tmpl w:val="F0D6F774"/>
    <w:lvl w:ilvl="0" w:tplc="7D049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6D1565"/>
    <w:multiLevelType w:val="hybridMultilevel"/>
    <w:tmpl w:val="A776D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C622F6"/>
    <w:multiLevelType w:val="hybridMultilevel"/>
    <w:tmpl w:val="FDE03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81D92"/>
    <w:multiLevelType w:val="hybridMultilevel"/>
    <w:tmpl w:val="6E9CB5D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2F1B09"/>
    <w:multiLevelType w:val="hybridMultilevel"/>
    <w:tmpl w:val="D286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071258"/>
    <w:multiLevelType w:val="hybridMultilevel"/>
    <w:tmpl w:val="AEEE6A50"/>
    <w:lvl w:ilvl="0" w:tplc="01A0B880">
      <w:start w:val="1"/>
      <w:numFmt w:val="decimal"/>
      <w:lvlText w:val="%1."/>
      <w:lvlJc w:val="left"/>
      <w:pPr>
        <w:ind w:left="1784"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2">
    <w:nsid w:val="42D63BFF"/>
    <w:multiLevelType w:val="hybridMultilevel"/>
    <w:tmpl w:val="D5F0EECA"/>
    <w:lvl w:ilvl="0" w:tplc="7D0491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2C3D87"/>
    <w:multiLevelType w:val="hybridMultilevel"/>
    <w:tmpl w:val="A498D6F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6C0F07"/>
    <w:multiLevelType w:val="hybridMultilevel"/>
    <w:tmpl w:val="A776D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1F2032"/>
    <w:multiLevelType w:val="hybridMultilevel"/>
    <w:tmpl w:val="A776D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3179B5"/>
    <w:multiLevelType w:val="hybridMultilevel"/>
    <w:tmpl w:val="A398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3F780F"/>
    <w:multiLevelType w:val="hybridMultilevel"/>
    <w:tmpl w:val="EEBE9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2C7019"/>
    <w:multiLevelType w:val="hybridMultilevel"/>
    <w:tmpl w:val="9A40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4126FE"/>
    <w:multiLevelType w:val="hybridMultilevel"/>
    <w:tmpl w:val="7930A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D77AAC"/>
    <w:multiLevelType w:val="hybridMultilevel"/>
    <w:tmpl w:val="A398A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CC6F1A"/>
    <w:multiLevelType w:val="hybridMultilevel"/>
    <w:tmpl w:val="9A40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0"/>
  </w:num>
  <w:num w:numId="4">
    <w:abstractNumId w:val="6"/>
  </w:num>
  <w:num w:numId="5">
    <w:abstractNumId w:val="18"/>
  </w:num>
  <w:num w:numId="6">
    <w:abstractNumId w:val="12"/>
  </w:num>
  <w:num w:numId="7">
    <w:abstractNumId w:val="4"/>
  </w:num>
  <w:num w:numId="8">
    <w:abstractNumId w:val="17"/>
  </w:num>
  <w:num w:numId="9">
    <w:abstractNumId w:val="3"/>
  </w:num>
  <w:num w:numId="10">
    <w:abstractNumId w:val="5"/>
  </w:num>
  <w:num w:numId="11">
    <w:abstractNumId w:val="19"/>
  </w:num>
  <w:num w:numId="12">
    <w:abstractNumId w:val="2"/>
  </w:num>
  <w:num w:numId="13">
    <w:abstractNumId w:val="11"/>
  </w:num>
  <w:num w:numId="14">
    <w:abstractNumId w:val="8"/>
  </w:num>
  <w:num w:numId="15">
    <w:abstractNumId w:val="10"/>
  </w:num>
  <w:num w:numId="16">
    <w:abstractNumId w:val="21"/>
  </w:num>
  <w:num w:numId="17">
    <w:abstractNumId w:val="9"/>
  </w:num>
  <w:num w:numId="18">
    <w:abstractNumId w:val="13"/>
  </w:num>
  <w:num w:numId="19">
    <w:abstractNumId w:val="0"/>
  </w:num>
  <w:num w:numId="20">
    <w:abstractNumId w:val="7"/>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5A"/>
    <w:rsid w:val="00000105"/>
    <w:rsid w:val="00007DB1"/>
    <w:rsid w:val="00014256"/>
    <w:rsid w:val="0002315E"/>
    <w:rsid w:val="0003495A"/>
    <w:rsid w:val="000573A1"/>
    <w:rsid w:val="00067CBF"/>
    <w:rsid w:val="000A12C8"/>
    <w:rsid w:val="000B27F2"/>
    <w:rsid w:val="000B63E1"/>
    <w:rsid w:val="000C0A07"/>
    <w:rsid w:val="000C15B8"/>
    <w:rsid w:val="000D1BA0"/>
    <w:rsid w:val="000F0205"/>
    <w:rsid w:val="000F0D69"/>
    <w:rsid w:val="000F145D"/>
    <w:rsid w:val="0011518D"/>
    <w:rsid w:val="00132868"/>
    <w:rsid w:val="00146337"/>
    <w:rsid w:val="0015732A"/>
    <w:rsid w:val="00161F5A"/>
    <w:rsid w:val="001667B1"/>
    <w:rsid w:val="001B1271"/>
    <w:rsid w:val="001D172F"/>
    <w:rsid w:val="001D73B6"/>
    <w:rsid w:val="001E5C5F"/>
    <w:rsid w:val="001F1EC5"/>
    <w:rsid w:val="001F2212"/>
    <w:rsid w:val="001F6FBD"/>
    <w:rsid w:val="002316A4"/>
    <w:rsid w:val="00263640"/>
    <w:rsid w:val="00265159"/>
    <w:rsid w:val="00277A7C"/>
    <w:rsid w:val="00295EF3"/>
    <w:rsid w:val="002A5515"/>
    <w:rsid w:val="002E1CBA"/>
    <w:rsid w:val="00310CC5"/>
    <w:rsid w:val="00315EBE"/>
    <w:rsid w:val="003174D1"/>
    <w:rsid w:val="00322BCA"/>
    <w:rsid w:val="003644B7"/>
    <w:rsid w:val="00370178"/>
    <w:rsid w:val="00372769"/>
    <w:rsid w:val="00384565"/>
    <w:rsid w:val="00391F91"/>
    <w:rsid w:val="003B08A5"/>
    <w:rsid w:val="003D58B8"/>
    <w:rsid w:val="00403E00"/>
    <w:rsid w:val="00411488"/>
    <w:rsid w:val="00452ECC"/>
    <w:rsid w:val="004C1DE1"/>
    <w:rsid w:val="004C6EBB"/>
    <w:rsid w:val="004D2F92"/>
    <w:rsid w:val="004D5983"/>
    <w:rsid w:val="004E72C8"/>
    <w:rsid w:val="004F645E"/>
    <w:rsid w:val="00515009"/>
    <w:rsid w:val="00524FFE"/>
    <w:rsid w:val="005427BD"/>
    <w:rsid w:val="00564209"/>
    <w:rsid w:val="005826CE"/>
    <w:rsid w:val="0058272D"/>
    <w:rsid w:val="00590AE7"/>
    <w:rsid w:val="005C49CC"/>
    <w:rsid w:val="005D469F"/>
    <w:rsid w:val="005E1205"/>
    <w:rsid w:val="006025A2"/>
    <w:rsid w:val="00616010"/>
    <w:rsid w:val="00623AAC"/>
    <w:rsid w:val="00666E98"/>
    <w:rsid w:val="006879C5"/>
    <w:rsid w:val="006B31F4"/>
    <w:rsid w:val="006F1AE1"/>
    <w:rsid w:val="00705BE6"/>
    <w:rsid w:val="007249AB"/>
    <w:rsid w:val="0076586C"/>
    <w:rsid w:val="00771410"/>
    <w:rsid w:val="007746A0"/>
    <w:rsid w:val="00794843"/>
    <w:rsid w:val="00794AC2"/>
    <w:rsid w:val="007A20DA"/>
    <w:rsid w:val="007A3C4D"/>
    <w:rsid w:val="007B1E13"/>
    <w:rsid w:val="007B3E8B"/>
    <w:rsid w:val="007D1A85"/>
    <w:rsid w:val="007D7F70"/>
    <w:rsid w:val="00801B2C"/>
    <w:rsid w:val="008020D6"/>
    <w:rsid w:val="0082552A"/>
    <w:rsid w:val="008932C1"/>
    <w:rsid w:val="008940CA"/>
    <w:rsid w:val="00895DA8"/>
    <w:rsid w:val="008C1841"/>
    <w:rsid w:val="008C428F"/>
    <w:rsid w:val="008C725A"/>
    <w:rsid w:val="00906267"/>
    <w:rsid w:val="00924EE7"/>
    <w:rsid w:val="00957289"/>
    <w:rsid w:val="00976551"/>
    <w:rsid w:val="00976B37"/>
    <w:rsid w:val="00983040"/>
    <w:rsid w:val="0099766C"/>
    <w:rsid w:val="009A4C44"/>
    <w:rsid w:val="009A6764"/>
    <w:rsid w:val="009A6CDD"/>
    <w:rsid w:val="009A7F38"/>
    <w:rsid w:val="009B068D"/>
    <w:rsid w:val="009B5195"/>
    <w:rsid w:val="009D7AD1"/>
    <w:rsid w:val="009E3116"/>
    <w:rsid w:val="00A116B7"/>
    <w:rsid w:val="00A3524F"/>
    <w:rsid w:val="00A359EB"/>
    <w:rsid w:val="00A71AE8"/>
    <w:rsid w:val="00A72429"/>
    <w:rsid w:val="00A8552E"/>
    <w:rsid w:val="00AC0440"/>
    <w:rsid w:val="00AC6B8D"/>
    <w:rsid w:val="00AD5A3D"/>
    <w:rsid w:val="00AE17B6"/>
    <w:rsid w:val="00AF33EC"/>
    <w:rsid w:val="00B11C47"/>
    <w:rsid w:val="00B21C8F"/>
    <w:rsid w:val="00B24330"/>
    <w:rsid w:val="00B401E4"/>
    <w:rsid w:val="00B403F5"/>
    <w:rsid w:val="00B4492E"/>
    <w:rsid w:val="00B46160"/>
    <w:rsid w:val="00B62C9F"/>
    <w:rsid w:val="00B77FEE"/>
    <w:rsid w:val="00B8036F"/>
    <w:rsid w:val="00B86E95"/>
    <w:rsid w:val="00B87328"/>
    <w:rsid w:val="00B91D64"/>
    <w:rsid w:val="00B948FA"/>
    <w:rsid w:val="00BD4FEF"/>
    <w:rsid w:val="00BD7600"/>
    <w:rsid w:val="00C01C21"/>
    <w:rsid w:val="00C812CF"/>
    <w:rsid w:val="00C856F4"/>
    <w:rsid w:val="00C96809"/>
    <w:rsid w:val="00CB14C8"/>
    <w:rsid w:val="00CB2552"/>
    <w:rsid w:val="00CD2D7E"/>
    <w:rsid w:val="00CE650B"/>
    <w:rsid w:val="00CF6C39"/>
    <w:rsid w:val="00D16684"/>
    <w:rsid w:val="00D35647"/>
    <w:rsid w:val="00D41F8F"/>
    <w:rsid w:val="00D66106"/>
    <w:rsid w:val="00D705D7"/>
    <w:rsid w:val="00D87F5B"/>
    <w:rsid w:val="00D91006"/>
    <w:rsid w:val="00DB2231"/>
    <w:rsid w:val="00DC32BB"/>
    <w:rsid w:val="00DE3189"/>
    <w:rsid w:val="00DE3AC7"/>
    <w:rsid w:val="00DF3D5E"/>
    <w:rsid w:val="00E032C7"/>
    <w:rsid w:val="00E54DD7"/>
    <w:rsid w:val="00E67BFF"/>
    <w:rsid w:val="00EE1D70"/>
    <w:rsid w:val="00EF015E"/>
    <w:rsid w:val="00EF2F0C"/>
    <w:rsid w:val="00EF45C8"/>
    <w:rsid w:val="00F00ED8"/>
    <w:rsid w:val="00F07FAB"/>
    <w:rsid w:val="00F14C26"/>
    <w:rsid w:val="00F15396"/>
    <w:rsid w:val="00F25D7E"/>
    <w:rsid w:val="00F2626A"/>
    <w:rsid w:val="00F330F3"/>
    <w:rsid w:val="00F36D5F"/>
    <w:rsid w:val="00F4530E"/>
    <w:rsid w:val="00F463E7"/>
    <w:rsid w:val="00FA7B6A"/>
    <w:rsid w:val="00FB3261"/>
    <w:rsid w:val="00FC7085"/>
    <w:rsid w:val="00FD7415"/>
    <w:rsid w:val="00FE01A9"/>
    <w:rsid w:val="00FE33AD"/>
    <w:rsid w:val="00FE5DFF"/>
    <w:rsid w:val="00FF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8FC33-5CF9-4F51-AAC0-AF16E55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 w:val="32"/>
        <w:szCs w:val="3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25A"/>
    <w:rPr>
      <w:rFonts w:ascii="Calibri" w:eastAsia="Times New Roman" w:hAnsi="Calibri" w:cs="Times New Roman"/>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72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725A"/>
    <w:rPr>
      <w:rFonts w:ascii="Tahoma" w:eastAsia="Times New Roman" w:hAnsi="Tahoma" w:cs="Tahoma"/>
      <w:sz w:val="16"/>
      <w:szCs w:val="16"/>
      <w:lang w:eastAsia="pl-PL"/>
    </w:rPr>
  </w:style>
  <w:style w:type="paragraph" w:styleId="Nagwek">
    <w:name w:val="header"/>
    <w:basedOn w:val="Normalny"/>
    <w:link w:val="NagwekZnak"/>
    <w:uiPriority w:val="99"/>
    <w:unhideWhenUsed/>
    <w:rsid w:val="00AC04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440"/>
    <w:rPr>
      <w:rFonts w:ascii="Calibri" w:eastAsia="Times New Roman" w:hAnsi="Calibri" w:cs="Times New Roman"/>
      <w:sz w:val="22"/>
      <w:szCs w:val="22"/>
      <w:lang w:eastAsia="pl-PL"/>
    </w:rPr>
  </w:style>
  <w:style w:type="paragraph" w:styleId="Stopka">
    <w:name w:val="footer"/>
    <w:basedOn w:val="Normalny"/>
    <w:link w:val="StopkaZnak"/>
    <w:uiPriority w:val="99"/>
    <w:unhideWhenUsed/>
    <w:rsid w:val="00AC04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440"/>
    <w:rPr>
      <w:rFonts w:ascii="Calibri" w:eastAsia="Times New Roman" w:hAnsi="Calibri" w:cs="Times New Roman"/>
      <w:sz w:val="22"/>
      <w:szCs w:val="22"/>
      <w:lang w:eastAsia="pl-PL"/>
    </w:rPr>
  </w:style>
  <w:style w:type="paragraph" w:styleId="Bezodstpw">
    <w:name w:val="No Spacing"/>
    <w:uiPriority w:val="1"/>
    <w:qFormat/>
    <w:rsid w:val="00AC0440"/>
    <w:pPr>
      <w:spacing w:after="0" w:line="240" w:lineRule="auto"/>
    </w:pPr>
    <w:rPr>
      <w:rFonts w:asciiTheme="minorHAnsi" w:eastAsiaTheme="minorEastAsia" w:hAnsiTheme="minorHAnsi" w:cstheme="minorBidi"/>
      <w:sz w:val="22"/>
      <w:szCs w:val="22"/>
      <w:lang w:eastAsia="pl-PL"/>
    </w:rPr>
  </w:style>
  <w:style w:type="paragraph" w:styleId="Akapitzlist">
    <w:name w:val="List Paragraph"/>
    <w:basedOn w:val="Normalny"/>
    <w:uiPriority w:val="34"/>
    <w:qFormat/>
    <w:rsid w:val="00F14C26"/>
    <w:pPr>
      <w:ind w:left="720"/>
      <w:contextualSpacing/>
    </w:pPr>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765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86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7658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9A90D-B619-4730-9D4E-AFE52BC6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200</Words>
  <Characters>1203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Gosp Rolne</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Koczorowski</dc:creator>
  <cp:lastModifiedBy>Dolina Noteci</cp:lastModifiedBy>
  <cp:revision>4</cp:revision>
  <cp:lastPrinted>2014-02-13T12:13:00Z</cp:lastPrinted>
  <dcterms:created xsi:type="dcterms:W3CDTF">2014-02-13T12:35:00Z</dcterms:created>
  <dcterms:modified xsi:type="dcterms:W3CDTF">2014-10-16T05:50:00Z</dcterms:modified>
</cp:coreProperties>
</file>